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47831" w14:textId="77777777" w:rsidR="003C1408" w:rsidRDefault="003C1408" w:rsidP="003C1408">
      <w:pPr>
        <w:autoSpaceDE w:val="0"/>
        <w:autoSpaceDN w:val="0"/>
        <w:adjustRightInd w:val="0"/>
        <w:spacing w:before="120" w:after="0" w:line="240" w:lineRule="auto"/>
        <w:jc w:val="center"/>
        <w:rPr>
          <w:rFonts w:ascii="Arial" w:hAnsi="Arial" w:cs="Arial"/>
          <w:i/>
          <w:iCs/>
          <w:sz w:val="20"/>
          <w:szCs w:val="20"/>
        </w:rPr>
      </w:pPr>
      <w:r>
        <w:rPr>
          <w:rFonts w:ascii="Arial" w:hAnsi="Arial" w:cs="Arial"/>
          <w:i/>
          <w:iCs/>
          <w:sz w:val="20"/>
          <w:szCs w:val="20"/>
        </w:rPr>
        <w:t>Planning and Environment Act 1987</w:t>
      </w:r>
    </w:p>
    <w:p w14:paraId="0B039DF6" w14:textId="77777777" w:rsidR="003C1408" w:rsidRDefault="003C1408" w:rsidP="003C1408">
      <w:pPr>
        <w:autoSpaceDE w:val="0"/>
        <w:autoSpaceDN w:val="0"/>
        <w:adjustRightInd w:val="0"/>
        <w:spacing w:before="240" w:after="0" w:line="240" w:lineRule="auto"/>
        <w:jc w:val="center"/>
        <w:rPr>
          <w:rFonts w:ascii="Arial" w:hAnsi="Arial" w:cs="Arial"/>
          <w:b/>
          <w:bCs/>
          <w:sz w:val="28"/>
          <w:szCs w:val="28"/>
        </w:rPr>
      </w:pPr>
      <w:r>
        <w:rPr>
          <w:rFonts w:ascii="Arial" w:hAnsi="Arial" w:cs="Arial"/>
          <w:b/>
          <w:bCs/>
          <w:sz w:val="28"/>
          <w:szCs w:val="28"/>
        </w:rPr>
        <w:t>MAROONDAH PLANNING SCHEME</w:t>
      </w:r>
    </w:p>
    <w:p w14:paraId="24CF95A6" w14:textId="3DCCE47E" w:rsidR="003C1408" w:rsidRDefault="003C1408" w:rsidP="003C1408">
      <w:pPr>
        <w:autoSpaceDE w:val="0"/>
        <w:autoSpaceDN w:val="0"/>
        <w:adjustRightInd w:val="0"/>
        <w:spacing w:before="240" w:after="0" w:line="240" w:lineRule="auto"/>
        <w:jc w:val="center"/>
        <w:rPr>
          <w:rFonts w:ascii="Arial" w:hAnsi="Arial" w:cs="Arial"/>
          <w:b/>
          <w:bCs/>
          <w:sz w:val="28"/>
          <w:szCs w:val="28"/>
        </w:rPr>
      </w:pPr>
      <w:r>
        <w:rPr>
          <w:rFonts w:ascii="Arial" w:hAnsi="Arial" w:cs="Arial"/>
          <w:b/>
          <w:bCs/>
          <w:sz w:val="28"/>
          <w:szCs w:val="28"/>
        </w:rPr>
        <w:t>AMENDMENT C</w:t>
      </w:r>
      <w:r w:rsidR="00457840">
        <w:rPr>
          <w:rFonts w:ascii="Arial" w:hAnsi="Arial" w:cs="Arial"/>
          <w:b/>
          <w:bCs/>
          <w:sz w:val="28"/>
          <w:szCs w:val="28"/>
        </w:rPr>
        <w:t>128</w:t>
      </w:r>
      <w:r w:rsidR="002F08A9">
        <w:rPr>
          <w:rFonts w:ascii="Arial" w:hAnsi="Arial" w:cs="Arial"/>
          <w:b/>
          <w:bCs/>
          <w:sz w:val="28"/>
          <w:szCs w:val="28"/>
        </w:rPr>
        <w:t>maro</w:t>
      </w:r>
    </w:p>
    <w:p w14:paraId="4AACCC62" w14:textId="77777777" w:rsidR="003C1408" w:rsidRDefault="003C1408" w:rsidP="003C1408">
      <w:pPr>
        <w:autoSpaceDE w:val="0"/>
        <w:autoSpaceDN w:val="0"/>
        <w:adjustRightInd w:val="0"/>
        <w:spacing w:before="240" w:after="0" w:line="240" w:lineRule="auto"/>
        <w:jc w:val="center"/>
        <w:rPr>
          <w:rFonts w:ascii="Arial" w:hAnsi="Arial" w:cs="Arial"/>
          <w:b/>
          <w:bCs/>
          <w:sz w:val="24"/>
          <w:szCs w:val="24"/>
        </w:rPr>
      </w:pPr>
      <w:r>
        <w:rPr>
          <w:rFonts w:ascii="Arial" w:hAnsi="Arial" w:cs="Arial"/>
          <w:b/>
          <w:bCs/>
          <w:sz w:val="24"/>
          <w:szCs w:val="24"/>
        </w:rPr>
        <w:t>EXPLANATORY REPORT</w:t>
      </w:r>
    </w:p>
    <w:p w14:paraId="6229A597" w14:textId="77777777" w:rsidR="003C1408" w:rsidRDefault="003C1408" w:rsidP="00BE270E">
      <w:pPr>
        <w:autoSpaceDE w:val="0"/>
        <w:autoSpaceDN w:val="0"/>
        <w:adjustRightInd w:val="0"/>
        <w:spacing w:before="360" w:after="0" w:line="240" w:lineRule="auto"/>
        <w:jc w:val="both"/>
        <w:rPr>
          <w:rFonts w:ascii="Arial" w:hAnsi="Arial" w:cs="Arial"/>
          <w:b/>
          <w:bCs/>
          <w:sz w:val="24"/>
          <w:szCs w:val="24"/>
        </w:rPr>
      </w:pPr>
      <w:r>
        <w:rPr>
          <w:rFonts w:ascii="Arial" w:hAnsi="Arial" w:cs="Arial"/>
          <w:b/>
          <w:bCs/>
          <w:sz w:val="24"/>
          <w:szCs w:val="24"/>
        </w:rPr>
        <w:t>Who is the planning authority?</w:t>
      </w:r>
    </w:p>
    <w:p w14:paraId="72C27176" w14:textId="5B7B7BED" w:rsidR="003C1408" w:rsidRDefault="003C1408" w:rsidP="00BE270E">
      <w:pPr>
        <w:autoSpaceDE w:val="0"/>
        <w:autoSpaceDN w:val="0"/>
        <w:adjustRightInd w:val="0"/>
        <w:spacing w:before="120" w:after="0" w:line="240" w:lineRule="auto"/>
        <w:jc w:val="both"/>
        <w:rPr>
          <w:rFonts w:ascii="Arial" w:hAnsi="Arial" w:cs="Arial"/>
        </w:rPr>
      </w:pPr>
      <w:r>
        <w:rPr>
          <w:rFonts w:ascii="Arial" w:hAnsi="Arial" w:cs="Arial"/>
        </w:rPr>
        <w:t xml:space="preserve">This amendment has been prepared by </w:t>
      </w:r>
      <w:r w:rsidR="00C75035">
        <w:rPr>
          <w:rFonts w:ascii="Arial" w:hAnsi="Arial" w:cs="Arial"/>
        </w:rPr>
        <w:t xml:space="preserve">Maroondah City </w:t>
      </w:r>
      <w:r w:rsidR="009F6F54">
        <w:rPr>
          <w:rFonts w:ascii="Arial" w:hAnsi="Arial" w:cs="Arial"/>
        </w:rPr>
        <w:t>Council which</w:t>
      </w:r>
      <w:r>
        <w:rPr>
          <w:rFonts w:ascii="Arial" w:hAnsi="Arial" w:cs="Arial"/>
        </w:rPr>
        <w:t xml:space="preserve"> is the planning authority for this amendment.</w:t>
      </w:r>
    </w:p>
    <w:p w14:paraId="2887B361" w14:textId="77777777" w:rsidR="003C1408" w:rsidRDefault="003C1408" w:rsidP="00BE270E">
      <w:pPr>
        <w:autoSpaceDE w:val="0"/>
        <w:autoSpaceDN w:val="0"/>
        <w:adjustRightInd w:val="0"/>
        <w:spacing w:before="120" w:after="0" w:line="240" w:lineRule="auto"/>
        <w:jc w:val="both"/>
        <w:rPr>
          <w:rFonts w:ascii="Arial" w:hAnsi="Arial" w:cs="Arial"/>
        </w:rPr>
      </w:pPr>
      <w:r>
        <w:rPr>
          <w:rFonts w:ascii="Arial" w:hAnsi="Arial" w:cs="Arial"/>
        </w:rPr>
        <w:t xml:space="preserve">The Amendment has been made at the request of Maroondah City Council. </w:t>
      </w:r>
    </w:p>
    <w:p w14:paraId="78F95F49" w14:textId="77777777" w:rsidR="003C1408" w:rsidRDefault="003C1408" w:rsidP="00BE270E">
      <w:pPr>
        <w:autoSpaceDE w:val="0"/>
        <w:autoSpaceDN w:val="0"/>
        <w:adjustRightInd w:val="0"/>
        <w:spacing w:before="360" w:after="0" w:line="240" w:lineRule="auto"/>
        <w:jc w:val="both"/>
        <w:rPr>
          <w:rFonts w:ascii="Arial" w:hAnsi="Arial" w:cs="Arial"/>
          <w:b/>
          <w:bCs/>
          <w:sz w:val="24"/>
          <w:szCs w:val="24"/>
        </w:rPr>
      </w:pPr>
      <w:r>
        <w:rPr>
          <w:rFonts w:ascii="Arial" w:hAnsi="Arial" w:cs="Arial"/>
          <w:b/>
          <w:bCs/>
          <w:sz w:val="24"/>
          <w:szCs w:val="24"/>
        </w:rPr>
        <w:t>Land affected by the Amendment</w:t>
      </w:r>
    </w:p>
    <w:p w14:paraId="0B1AB3EF" w14:textId="77777777" w:rsidR="006737B6" w:rsidRDefault="006737B6" w:rsidP="00BE270E">
      <w:pPr>
        <w:autoSpaceDE w:val="0"/>
        <w:autoSpaceDN w:val="0"/>
        <w:adjustRightInd w:val="0"/>
        <w:spacing w:after="0" w:line="240" w:lineRule="auto"/>
        <w:jc w:val="both"/>
        <w:rPr>
          <w:rFonts w:ascii="Arial" w:hAnsi="Arial" w:cs="Arial"/>
        </w:rPr>
      </w:pPr>
    </w:p>
    <w:p w14:paraId="11C96590" w14:textId="4FCEF9ED" w:rsidR="003C1408" w:rsidRDefault="003C1408" w:rsidP="00BE270E">
      <w:pPr>
        <w:autoSpaceDE w:val="0"/>
        <w:autoSpaceDN w:val="0"/>
        <w:adjustRightInd w:val="0"/>
        <w:spacing w:after="0" w:line="240" w:lineRule="auto"/>
        <w:jc w:val="both"/>
        <w:rPr>
          <w:rFonts w:ascii="Arial" w:hAnsi="Arial" w:cs="Arial"/>
        </w:rPr>
      </w:pPr>
      <w:r>
        <w:rPr>
          <w:rFonts w:ascii="Arial" w:hAnsi="Arial" w:cs="Arial"/>
        </w:rPr>
        <w:t>The Amendment applies to</w:t>
      </w:r>
      <w:r w:rsidR="00BE6C48">
        <w:rPr>
          <w:rFonts w:ascii="Arial" w:hAnsi="Arial" w:cs="Arial"/>
        </w:rPr>
        <w:t xml:space="preserve"> part of</w:t>
      </w:r>
      <w:r w:rsidR="007D5B62">
        <w:rPr>
          <w:rFonts w:ascii="Arial" w:hAnsi="Arial" w:cs="Arial"/>
        </w:rPr>
        <w:t xml:space="preserve"> </w:t>
      </w:r>
      <w:r w:rsidR="00457840">
        <w:rPr>
          <w:rFonts w:ascii="Arial" w:hAnsi="Arial" w:cs="Arial"/>
        </w:rPr>
        <w:t xml:space="preserve">1 Wonga Road and </w:t>
      </w:r>
      <w:r w:rsidR="00BE6C48">
        <w:rPr>
          <w:rFonts w:ascii="Arial" w:hAnsi="Arial" w:cs="Arial"/>
        </w:rPr>
        <w:t xml:space="preserve">to the entire </w:t>
      </w:r>
      <w:r w:rsidR="00B479D3">
        <w:rPr>
          <w:rFonts w:ascii="Arial" w:hAnsi="Arial" w:cs="Arial"/>
        </w:rPr>
        <w:t>property</w:t>
      </w:r>
      <w:r w:rsidR="00BE6C48">
        <w:rPr>
          <w:rFonts w:ascii="Arial" w:hAnsi="Arial" w:cs="Arial"/>
        </w:rPr>
        <w:t xml:space="preserve"> at </w:t>
      </w:r>
      <w:r w:rsidR="007D5B62">
        <w:rPr>
          <w:rFonts w:ascii="Arial" w:hAnsi="Arial" w:cs="Arial"/>
        </w:rPr>
        <w:t>3-5 Wonga Road</w:t>
      </w:r>
      <w:r w:rsidR="00B124AD">
        <w:rPr>
          <w:rFonts w:ascii="Arial" w:hAnsi="Arial" w:cs="Arial"/>
        </w:rPr>
        <w:t>,</w:t>
      </w:r>
      <w:r w:rsidR="007D5B62">
        <w:rPr>
          <w:rFonts w:ascii="Arial" w:hAnsi="Arial" w:cs="Arial"/>
        </w:rPr>
        <w:t xml:space="preserve"> Ringwood Nort</w:t>
      </w:r>
      <w:r w:rsidR="0060571A">
        <w:rPr>
          <w:rFonts w:ascii="Arial" w:hAnsi="Arial" w:cs="Arial"/>
        </w:rPr>
        <w:t xml:space="preserve">h. </w:t>
      </w:r>
    </w:p>
    <w:p w14:paraId="6886A046" w14:textId="77777777" w:rsidR="006737B6" w:rsidRDefault="006737B6" w:rsidP="00BE270E">
      <w:pPr>
        <w:autoSpaceDE w:val="0"/>
        <w:autoSpaceDN w:val="0"/>
        <w:adjustRightInd w:val="0"/>
        <w:spacing w:after="0" w:line="240" w:lineRule="auto"/>
        <w:jc w:val="both"/>
        <w:rPr>
          <w:rFonts w:ascii="Arial" w:hAnsi="Arial" w:cs="Arial"/>
        </w:rPr>
      </w:pPr>
    </w:p>
    <w:p w14:paraId="0038C569" w14:textId="583EFBB7" w:rsidR="00360F03" w:rsidRDefault="00B26181" w:rsidP="00BE270E">
      <w:pPr>
        <w:autoSpaceDE w:val="0"/>
        <w:autoSpaceDN w:val="0"/>
        <w:adjustRightInd w:val="0"/>
        <w:spacing w:after="0" w:line="240" w:lineRule="auto"/>
        <w:jc w:val="both"/>
        <w:rPr>
          <w:rFonts w:ascii="Arial" w:hAnsi="Arial" w:cs="Arial"/>
        </w:rPr>
      </w:pPr>
      <w:r>
        <w:rPr>
          <w:noProof/>
        </w:rPr>
        <w:drawing>
          <wp:inline distT="0" distB="0" distL="0" distR="0" wp14:anchorId="034B789F" wp14:editId="3DC3EB6F">
            <wp:extent cx="3638550" cy="4183676"/>
            <wp:effectExtent l="19050" t="19050" r="19050" b="266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68247" cy="4217822"/>
                    </a:xfrm>
                    <a:prstGeom prst="rect">
                      <a:avLst/>
                    </a:prstGeom>
                    <a:ln>
                      <a:solidFill>
                        <a:schemeClr val="bg1">
                          <a:lumMod val="75000"/>
                        </a:schemeClr>
                      </a:solidFill>
                    </a:ln>
                  </pic:spPr>
                </pic:pic>
              </a:graphicData>
            </a:graphic>
          </wp:inline>
        </w:drawing>
      </w:r>
    </w:p>
    <w:p w14:paraId="5AF8D50B" w14:textId="2B88E9F6" w:rsidR="00BF663A" w:rsidRDefault="0095001A" w:rsidP="00F22742">
      <w:pPr>
        <w:autoSpaceDE w:val="0"/>
        <w:autoSpaceDN w:val="0"/>
        <w:adjustRightInd w:val="0"/>
        <w:spacing w:after="0" w:line="240" w:lineRule="auto"/>
        <w:jc w:val="both"/>
        <w:rPr>
          <w:rFonts w:ascii="Arial" w:hAnsi="Arial" w:cs="Arial"/>
        </w:rPr>
      </w:pPr>
      <w:r w:rsidRPr="00BE270E">
        <w:rPr>
          <w:rFonts w:ascii="Arial" w:hAnsi="Arial" w:cs="Arial"/>
          <w:b/>
        </w:rPr>
        <w:t>Figure 1-</w:t>
      </w:r>
      <w:r>
        <w:rPr>
          <w:rFonts w:ascii="Arial" w:hAnsi="Arial" w:cs="Arial"/>
        </w:rPr>
        <w:t xml:space="preserve"> </w:t>
      </w:r>
      <w:r w:rsidR="00B479D3">
        <w:rPr>
          <w:rFonts w:ascii="Arial" w:hAnsi="Arial" w:cs="Arial"/>
        </w:rPr>
        <w:t xml:space="preserve">Proposed </w:t>
      </w:r>
      <w:r>
        <w:rPr>
          <w:rFonts w:ascii="Arial" w:hAnsi="Arial" w:cs="Arial"/>
        </w:rPr>
        <w:t>Herit</w:t>
      </w:r>
      <w:r w:rsidR="00BF663A">
        <w:rPr>
          <w:rFonts w:ascii="Arial" w:hAnsi="Arial" w:cs="Arial"/>
        </w:rPr>
        <w:t xml:space="preserve">age Overlay application to </w:t>
      </w:r>
      <w:r w:rsidR="00B479D3">
        <w:rPr>
          <w:rFonts w:ascii="Arial" w:hAnsi="Arial" w:cs="Arial"/>
        </w:rPr>
        <w:t xml:space="preserve">part 1 Wonga Road and entire </w:t>
      </w:r>
      <w:r w:rsidR="007A6787">
        <w:rPr>
          <w:rFonts w:ascii="Arial" w:hAnsi="Arial" w:cs="Arial"/>
        </w:rPr>
        <w:t xml:space="preserve">3-5 Wonga Road, Ringwood North. </w:t>
      </w:r>
      <w:r w:rsidR="00BF663A">
        <w:rPr>
          <w:rFonts w:ascii="Arial" w:hAnsi="Arial" w:cs="Arial"/>
        </w:rPr>
        <w:t xml:space="preserve"> </w:t>
      </w:r>
    </w:p>
    <w:p w14:paraId="4E21C4D1" w14:textId="77777777" w:rsidR="007A6787" w:rsidRDefault="007A6787" w:rsidP="00BE270E">
      <w:pPr>
        <w:autoSpaceDE w:val="0"/>
        <w:autoSpaceDN w:val="0"/>
        <w:adjustRightInd w:val="0"/>
        <w:spacing w:after="0" w:line="240" w:lineRule="auto"/>
        <w:jc w:val="both"/>
        <w:rPr>
          <w:rFonts w:ascii="Arial" w:hAnsi="Arial" w:cs="Arial"/>
        </w:rPr>
      </w:pPr>
    </w:p>
    <w:p w14:paraId="7940A4D3" w14:textId="00676E49" w:rsidR="00E741BA" w:rsidRDefault="00745E09" w:rsidP="00F22742">
      <w:pPr>
        <w:autoSpaceDE w:val="0"/>
        <w:autoSpaceDN w:val="0"/>
        <w:adjustRightInd w:val="0"/>
        <w:spacing w:after="0" w:line="240" w:lineRule="auto"/>
        <w:jc w:val="both"/>
        <w:rPr>
          <w:rFonts w:ascii="Arial" w:hAnsi="Arial" w:cs="Arial"/>
        </w:rPr>
      </w:pPr>
      <w:r>
        <w:rPr>
          <w:rFonts w:ascii="Arial" w:hAnsi="Arial" w:cs="Arial"/>
        </w:rPr>
        <w:lastRenderedPageBreak/>
        <w:t xml:space="preserve">The site is </w:t>
      </w:r>
      <w:r w:rsidR="002F4DB9">
        <w:rPr>
          <w:rFonts w:ascii="Arial" w:hAnsi="Arial" w:cs="Arial"/>
        </w:rPr>
        <w:t>4000</w:t>
      </w:r>
      <w:r>
        <w:rPr>
          <w:rFonts w:ascii="Arial" w:hAnsi="Arial" w:cs="Arial"/>
        </w:rPr>
        <w:t xml:space="preserve"> square metres in size</w:t>
      </w:r>
      <w:r w:rsidR="006737B6">
        <w:rPr>
          <w:rFonts w:ascii="Arial" w:hAnsi="Arial" w:cs="Arial"/>
        </w:rPr>
        <w:t xml:space="preserve">. </w:t>
      </w:r>
      <w:r w:rsidR="002F6004">
        <w:rPr>
          <w:rFonts w:ascii="Arial" w:hAnsi="Arial" w:cs="Arial"/>
        </w:rPr>
        <w:t xml:space="preserve"> </w:t>
      </w:r>
      <w:r w:rsidR="002419CC">
        <w:rPr>
          <w:rFonts w:ascii="Arial" w:hAnsi="Arial" w:cs="Arial"/>
        </w:rPr>
        <w:t xml:space="preserve">The site is zoned </w:t>
      </w:r>
      <w:r w:rsidR="004D5C57">
        <w:rPr>
          <w:rFonts w:ascii="Arial" w:hAnsi="Arial" w:cs="Arial"/>
        </w:rPr>
        <w:t>General Residential Zone (GRZ1)</w:t>
      </w:r>
      <w:r w:rsidR="000652F8">
        <w:rPr>
          <w:rFonts w:ascii="Arial" w:hAnsi="Arial" w:cs="Arial"/>
        </w:rPr>
        <w:t xml:space="preserve"> and Schedule 4 to the Significant Landscape </w:t>
      </w:r>
      <w:r w:rsidR="009F717B">
        <w:rPr>
          <w:rFonts w:ascii="Arial" w:hAnsi="Arial" w:cs="Arial"/>
        </w:rPr>
        <w:t>O</w:t>
      </w:r>
      <w:r w:rsidR="000652F8">
        <w:rPr>
          <w:rFonts w:ascii="Arial" w:hAnsi="Arial" w:cs="Arial"/>
        </w:rPr>
        <w:t>verlay – Landscape Canopy Protection (SLO1)</w:t>
      </w:r>
      <w:r w:rsidR="008914BF">
        <w:rPr>
          <w:rFonts w:ascii="Arial" w:hAnsi="Arial" w:cs="Arial"/>
        </w:rPr>
        <w:t xml:space="preserve"> applies to the site. </w:t>
      </w:r>
    </w:p>
    <w:p w14:paraId="608C85D2" w14:textId="77777777" w:rsidR="00E741BA" w:rsidRDefault="00E741BA" w:rsidP="00F22742">
      <w:pPr>
        <w:autoSpaceDE w:val="0"/>
        <w:autoSpaceDN w:val="0"/>
        <w:adjustRightInd w:val="0"/>
        <w:spacing w:after="0" w:line="240" w:lineRule="auto"/>
        <w:jc w:val="both"/>
        <w:rPr>
          <w:rFonts w:ascii="Arial" w:hAnsi="Arial" w:cs="Arial"/>
        </w:rPr>
      </w:pPr>
    </w:p>
    <w:p w14:paraId="1B9BAB9C" w14:textId="400024B2" w:rsidR="006737B6" w:rsidRDefault="00A45729" w:rsidP="00BE270E">
      <w:pPr>
        <w:autoSpaceDE w:val="0"/>
        <w:autoSpaceDN w:val="0"/>
        <w:adjustRightInd w:val="0"/>
        <w:spacing w:after="0" w:line="240" w:lineRule="auto"/>
        <w:jc w:val="both"/>
        <w:rPr>
          <w:rFonts w:ascii="Arial" w:hAnsi="Arial" w:cs="Arial"/>
        </w:rPr>
      </w:pPr>
      <w:r>
        <w:rPr>
          <w:rFonts w:ascii="Arial" w:hAnsi="Arial" w:cs="Arial"/>
        </w:rPr>
        <w:t>The Heritage Overlay (HO) – HO146 applies to 3-5 Wonga Road, Ringwood North on an interim basis</w:t>
      </w:r>
      <w:r w:rsidR="00163434">
        <w:rPr>
          <w:rFonts w:ascii="Arial" w:hAnsi="Arial" w:cs="Arial"/>
        </w:rPr>
        <w:t xml:space="preserve">. </w:t>
      </w:r>
    </w:p>
    <w:p w14:paraId="764A0A78" w14:textId="14409D66" w:rsidR="00555A35" w:rsidRDefault="00555A35" w:rsidP="00F22742">
      <w:pPr>
        <w:autoSpaceDE w:val="0"/>
        <w:autoSpaceDN w:val="0"/>
        <w:adjustRightInd w:val="0"/>
        <w:spacing w:after="0" w:line="240" w:lineRule="auto"/>
        <w:jc w:val="both"/>
        <w:rPr>
          <w:rFonts w:ascii="Arial" w:hAnsi="Arial" w:cs="Arial"/>
        </w:rPr>
      </w:pPr>
    </w:p>
    <w:p w14:paraId="0DE30D2D" w14:textId="77777777" w:rsidR="00B124AD" w:rsidRPr="00555A35" w:rsidRDefault="00B124AD" w:rsidP="00BE270E">
      <w:pPr>
        <w:autoSpaceDE w:val="0"/>
        <w:autoSpaceDN w:val="0"/>
        <w:adjustRightInd w:val="0"/>
        <w:spacing w:after="0" w:line="240" w:lineRule="auto"/>
        <w:jc w:val="both"/>
        <w:rPr>
          <w:rFonts w:ascii="Arial" w:hAnsi="Arial" w:cs="Arial"/>
        </w:rPr>
      </w:pPr>
    </w:p>
    <w:p w14:paraId="0C35A3D3" w14:textId="77777777" w:rsidR="003C1408" w:rsidRDefault="003C1408" w:rsidP="00BE270E">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What the amendment does</w:t>
      </w:r>
    </w:p>
    <w:p w14:paraId="00DA9725" w14:textId="77777777" w:rsidR="00B85718" w:rsidRDefault="00B85718" w:rsidP="00BE270E">
      <w:pPr>
        <w:autoSpaceDE w:val="0"/>
        <w:autoSpaceDN w:val="0"/>
        <w:adjustRightInd w:val="0"/>
        <w:spacing w:after="0" w:line="240" w:lineRule="auto"/>
        <w:jc w:val="both"/>
        <w:rPr>
          <w:rFonts w:ascii="Arial" w:hAnsi="Arial" w:cs="Arial"/>
        </w:rPr>
      </w:pPr>
    </w:p>
    <w:p w14:paraId="7E8A1901" w14:textId="29387592" w:rsidR="00A62C8E" w:rsidRDefault="006F1678" w:rsidP="00F22742">
      <w:pPr>
        <w:autoSpaceDE w:val="0"/>
        <w:autoSpaceDN w:val="0"/>
        <w:adjustRightInd w:val="0"/>
        <w:spacing w:after="0" w:line="240" w:lineRule="auto"/>
        <w:jc w:val="both"/>
        <w:rPr>
          <w:rFonts w:ascii="Arial" w:hAnsi="Arial" w:cs="Arial"/>
        </w:rPr>
      </w:pPr>
      <w:r w:rsidRPr="006F1678">
        <w:rPr>
          <w:rFonts w:ascii="Arial" w:hAnsi="Arial" w:cs="Arial"/>
        </w:rPr>
        <w:t xml:space="preserve">The Amendment </w:t>
      </w:r>
      <w:r w:rsidR="006C3E43">
        <w:rPr>
          <w:rFonts w:ascii="Arial" w:hAnsi="Arial" w:cs="Arial"/>
        </w:rPr>
        <w:t xml:space="preserve">applies </w:t>
      </w:r>
      <w:r w:rsidR="00766065">
        <w:rPr>
          <w:rFonts w:ascii="Arial" w:hAnsi="Arial" w:cs="Arial"/>
        </w:rPr>
        <w:t xml:space="preserve">heritage protection </w:t>
      </w:r>
      <w:r w:rsidR="00DD6DF2">
        <w:rPr>
          <w:rFonts w:ascii="Arial" w:hAnsi="Arial" w:cs="Arial"/>
        </w:rPr>
        <w:t xml:space="preserve">to </w:t>
      </w:r>
      <w:r w:rsidR="0023484E">
        <w:rPr>
          <w:rFonts w:ascii="Arial" w:hAnsi="Arial" w:cs="Arial"/>
        </w:rPr>
        <w:t>1 Wonga Road, Ringwood North</w:t>
      </w:r>
      <w:r w:rsidR="00850CBD">
        <w:rPr>
          <w:rFonts w:ascii="Arial" w:hAnsi="Arial" w:cs="Arial"/>
        </w:rPr>
        <w:t xml:space="preserve"> and </w:t>
      </w:r>
      <w:r w:rsidR="0046234A">
        <w:rPr>
          <w:rFonts w:ascii="Arial" w:hAnsi="Arial" w:cs="Arial"/>
        </w:rPr>
        <w:t xml:space="preserve">replaces the interim heritage protection with permanent heritage protection </w:t>
      </w:r>
      <w:r w:rsidR="0023484E">
        <w:rPr>
          <w:rFonts w:ascii="Arial" w:hAnsi="Arial" w:cs="Arial"/>
        </w:rPr>
        <w:t xml:space="preserve">to </w:t>
      </w:r>
      <w:r w:rsidR="009A7D76" w:rsidRPr="00556817">
        <w:rPr>
          <w:rFonts w:ascii="Arial" w:hAnsi="Arial" w:cs="Arial"/>
        </w:rPr>
        <w:t>3-5 Wonga Road</w:t>
      </w:r>
      <w:r w:rsidR="00FB786F">
        <w:rPr>
          <w:rFonts w:ascii="Arial" w:hAnsi="Arial" w:cs="Arial"/>
        </w:rPr>
        <w:t>, Ringwood North</w:t>
      </w:r>
      <w:r w:rsidR="0023484E">
        <w:rPr>
          <w:rFonts w:ascii="Arial" w:hAnsi="Arial" w:cs="Arial"/>
        </w:rPr>
        <w:t>.</w:t>
      </w:r>
      <w:r w:rsidR="0046234A">
        <w:rPr>
          <w:rFonts w:ascii="Arial" w:hAnsi="Arial" w:cs="Arial"/>
        </w:rPr>
        <w:t xml:space="preserve"> </w:t>
      </w:r>
    </w:p>
    <w:p w14:paraId="073244D1" w14:textId="77777777" w:rsidR="0088028C" w:rsidRDefault="0088028C" w:rsidP="00F22742">
      <w:pPr>
        <w:autoSpaceDE w:val="0"/>
        <w:autoSpaceDN w:val="0"/>
        <w:adjustRightInd w:val="0"/>
        <w:spacing w:after="0" w:line="240" w:lineRule="auto"/>
        <w:jc w:val="both"/>
        <w:rPr>
          <w:rFonts w:ascii="Arial" w:hAnsi="Arial" w:cs="Arial"/>
        </w:rPr>
      </w:pPr>
    </w:p>
    <w:p w14:paraId="6225D79F" w14:textId="4D19C7D2" w:rsidR="00DD6DF2" w:rsidRDefault="00DD6DF2" w:rsidP="00BE270E">
      <w:pPr>
        <w:autoSpaceDE w:val="0"/>
        <w:autoSpaceDN w:val="0"/>
        <w:adjustRightInd w:val="0"/>
        <w:spacing w:after="0" w:line="240" w:lineRule="auto"/>
        <w:jc w:val="both"/>
        <w:rPr>
          <w:rFonts w:ascii="Arial" w:hAnsi="Arial" w:cs="Arial"/>
        </w:rPr>
      </w:pPr>
    </w:p>
    <w:p w14:paraId="7113A345" w14:textId="40C073C7" w:rsidR="00DD6DF2" w:rsidRDefault="00B85DD5" w:rsidP="00BE270E">
      <w:pPr>
        <w:autoSpaceDE w:val="0"/>
        <w:autoSpaceDN w:val="0"/>
        <w:adjustRightInd w:val="0"/>
        <w:spacing w:after="0" w:line="240" w:lineRule="auto"/>
        <w:jc w:val="both"/>
        <w:rPr>
          <w:rFonts w:ascii="Arial" w:hAnsi="Arial" w:cs="Arial"/>
        </w:rPr>
      </w:pPr>
      <w:r>
        <w:rPr>
          <w:rFonts w:ascii="Arial" w:hAnsi="Arial" w:cs="Arial"/>
        </w:rPr>
        <w:t>Specifically,</w:t>
      </w:r>
      <w:r w:rsidR="00DD6DF2">
        <w:rPr>
          <w:rFonts w:ascii="Arial" w:hAnsi="Arial" w:cs="Arial"/>
        </w:rPr>
        <w:t xml:space="preserve"> the Amendment:</w:t>
      </w:r>
    </w:p>
    <w:p w14:paraId="606EFBAC" w14:textId="2F37A554" w:rsidR="00DD6DF2" w:rsidRDefault="00DF2A40" w:rsidP="00BE270E">
      <w:pPr>
        <w:pStyle w:val="ListParagraph"/>
        <w:numPr>
          <w:ilvl w:val="0"/>
          <w:numId w:val="27"/>
        </w:numPr>
        <w:autoSpaceDE w:val="0"/>
        <w:autoSpaceDN w:val="0"/>
        <w:adjustRightInd w:val="0"/>
        <w:spacing w:before="120" w:after="240" w:line="276" w:lineRule="auto"/>
        <w:ind w:left="425" w:hanging="425"/>
        <w:jc w:val="both"/>
        <w:rPr>
          <w:rFonts w:ascii="Arial" w:hAnsi="Arial" w:cs="Arial"/>
        </w:rPr>
      </w:pPr>
      <w:r>
        <w:rPr>
          <w:rFonts w:ascii="Arial" w:hAnsi="Arial" w:cs="Arial"/>
        </w:rPr>
        <w:t>Amends Planning Scheme Map No.1</w:t>
      </w:r>
      <w:r w:rsidR="004C3089">
        <w:rPr>
          <w:rFonts w:ascii="Arial" w:hAnsi="Arial" w:cs="Arial"/>
        </w:rPr>
        <w:t xml:space="preserve"> </w:t>
      </w:r>
      <w:r w:rsidR="007D5903">
        <w:rPr>
          <w:rFonts w:ascii="Arial" w:hAnsi="Arial" w:cs="Arial"/>
        </w:rPr>
        <w:t xml:space="preserve">to </w:t>
      </w:r>
      <w:r w:rsidR="0003043F">
        <w:rPr>
          <w:rFonts w:ascii="Arial" w:hAnsi="Arial" w:cs="Arial"/>
        </w:rPr>
        <w:t xml:space="preserve">apply </w:t>
      </w:r>
      <w:r w:rsidR="007D5903">
        <w:rPr>
          <w:rFonts w:ascii="Arial" w:hAnsi="Arial" w:cs="Arial"/>
        </w:rPr>
        <w:t>HO</w:t>
      </w:r>
      <w:r w:rsidR="007D561B">
        <w:rPr>
          <w:rFonts w:ascii="Arial" w:hAnsi="Arial" w:cs="Arial"/>
        </w:rPr>
        <w:t>146</w:t>
      </w:r>
      <w:r w:rsidR="007D561B" w:rsidRPr="007D561B">
        <w:rPr>
          <w:rFonts w:ascii="Arial" w:hAnsi="Arial" w:cs="Arial"/>
        </w:rPr>
        <w:t xml:space="preserve"> </w:t>
      </w:r>
      <w:r w:rsidR="00A65132">
        <w:rPr>
          <w:rFonts w:ascii="Arial" w:hAnsi="Arial" w:cs="Arial"/>
        </w:rPr>
        <w:t xml:space="preserve">to </w:t>
      </w:r>
      <w:r w:rsidR="0010148F">
        <w:rPr>
          <w:rFonts w:ascii="Arial" w:hAnsi="Arial" w:cs="Arial"/>
        </w:rPr>
        <w:t>1 Wonga Road</w:t>
      </w:r>
      <w:r w:rsidR="0003043F">
        <w:rPr>
          <w:rFonts w:ascii="Arial" w:hAnsi="Arial" w:cs="Arial"/>
        </w:rPr>
        <w:t xml:space="preserve"> </w:t>
      </w:r>
      <w:r w:rsidR="00A65132">
        <w:rPr>
          <w:rFonts w:ascii="Arial" w:hAnsi="Arial" w:cs="Arial"/>
        </w:rPr>
        <w:t>and to</w:t>
      </w:r>
      <w:r w:rsidR="00687C27">
        <w:rPr>
          <w:rFonts w:ascii="Arial" w:hAnsi="Arial" w:cs="Arial"/>
        </w:rPr>
        <w:t xml:space="preserve"> 3-5 Wonga Road, Ringwood North</w:t>
      </w:r>
      <w:r w:rsidR="0003043F">
        <w:rPr>
          <w:rFonts w:ascii="Arial" w:hAnsi="Arial" w:cs="Arial"/>
        </w:rPr>
        <w:t xml:space="preserve"> on a permanent basis</w:t>
      </w:r>
      <w:r w:rsidR="00DF400D">
        <w:rPr>
          <w:rFonts w:ascii="Arial" w:hAnsi="Arial" w:cs="Arial"/>
        </w:rPr>
        <w:t>.</w:t>
      </w:r>
      <w:bookmarkStart w:id="0" w:name="_GoBack"/>
      <w:bookmarkEnd w:id="0"/>
    </w:p>
    <w:p w14:paraId="0881FFCD" w14:textId="5B3B8760" w:rsidR="00921A5B" w:rsidRPr="00BE270E" w:rsidRDefault="004C3089" w:rsidP="00BE270E">
      <w:pPr>
        <w:pStyle w:val="ListParagraph"/>
        <w:numPr>
          <w:ilvl w:val="0"/>
          <w:numId w:val="27"/>
        </w:numPr>
        <w:autoSpaceDE w:val="0"/>
        <w:autoSpaceDN w:val="0"/>
        <w:adjustRightInd w:val="0"/>
        <w:spacing w:before="120" w:after="240" w:line="276" w:lineRule="auto"/>
        <w:ind w:left="425" w:hanging="425"/>
        <w:jc w:val="both"/>
        <w:rPr>
          <w:rFonts w:ascii="Arial" w:hAnsi="Arial" w:cs="Arial"/>
        </w:rPr>
      </w:pPr>
      <w:r>
        <w:rPr>
          <w:rFonts w:ascii="Arial" w:hAnsi="Arial" w:cs="Arial"/>
        </w:rPr>
        <w:t xml:space="preserve">Amends </w:t>
      </w:r>
      <w:r w:rsidR="00D15CCC" w:rsidRPr="00556817">
        <w:rPr>
          <w:rFonts w:ascii="Arial" w:hAnsi="Arial" w:cs="Arial"/>
        </w:rPr>
        <w:t xml:space="preserve">Schedule to Clause 43.01 </w:t>
      </w:r>
      <w:r w:rsidR="007358DD">
        <w:rPr>
          <w:rFonts w:ascii="Arial" w:hAnsi="Arial" w:cs="Arial"/>
        </w:rPr>
        <w:t>Heritage</w:t>
      </w:r>
      <w:r w:rsidR="007D561B">
        <w:rPr>
          <w:rFonts w:ascii="Arial" w:hAnsi="Arial" w:cs="Arial"/>
        </w:rPr>
        <w:t xml:space="preserve"> Overlay</w:t>
      </w:r>
      <w:r w:rsidR="00142C55">
        <w:rPr>
          <w:rFonts w:ascii="Arial" w:hAnsi="Arial" w:cs="Arial"/>
        </w:rPr>
        <w:t xml:space="preserve"> – HO146, </w:t>
      </w:r>
      <w:r w:rsidR="007D561B">
        <w:rPr>
          <w:rFonts w:ascii="Arial" w:hAnsi="Arial" w:cs="Arial"/>
        </w:rPr>
        <w:t xml:space="preserve">to </w:t>
      </w:r>
      <w:r w:rsidR="00EC0287">
        <w:rPr>
          <w:rFonts w:ascii="Arial" w:hAnsi="Arial" w:cs="Arial"/>
        </w:rPr>
        <w:t xml:space="preserve">delete </w:t>
      </w:r>
      <w:r w:rsidR="00A50771">
        <w:rPr>
          <w:rFonts w:ascii="Arial" w:hAnsi="Arial" w:cs="Arial"/>
        </w:rPr>
        <w:t xml:space="preserve">reference to the interim control and </w:t>
      </w:r>
      <w:r w:rsidR="00464D4B">
        <w:rPr>
          <w:rFonts w:ascii="Arial" w:hAnsi="Arial" w:cs="Arial"/>
        </w:rPr>
        <w:t xml:space="preserve">replace </w:t>
      </w:r>
      <w:r w:rsidR="00A50771">
        <w:rPr>
          <w:rFonts w:ascii="Arial" w:hAnsi="Arial" w:cs="Arial"/>
        </w:rPr>
        <w:t>the</w:t>
      </w:r>
      <w:r w:rsidR="00385DA6">
        <w:rPr>
          <w:rFonts w:ascii="Arial" w:hAnsi="Arial" w:cs="Arial"/>
        </w:rPr>
        <w:t xml:space="preserve"> document </w:t>
      </w:r>
      <w:r w:rsidR="00385DA6" w:rsidRPr="00385DA6">
        <w:rPr>
          <w:rFonts w:ascii="Arial" w:hAnsi="Arial" w:cs="Arial"/>
        </w:rPr>
        <w:t>‘3-5 Wonga Road, Ringwood North State</w:t>
      </w:r>
      <w:r w:rsidR="00551D0E">
        <w:rPr>
          <w:rFonts w:ascii="Arial" w:hAnsi="Arial" w:cs="Arial"/>
        </w:rPr>
        <w:t>ment</w:t>
      </w:r>
      <w:r w:rsidR="00385DA6" w:rsidRPr="00385DA6">
        <w:rPr>
          <w:rFonts w:ascii="Arial" w:hAnsi="Arial" w:cs="Arial"/>
        </w:rPr>
        <w:t xml:space="preserve"> of Significance, 22 June 2018’</w:t>
      </w:r>
      <w:r w:rsidR="00A50771">
        <w:rPr>
          <w:rFonts w:ascii="Arial" w:hAnsi="Arial" w:cs="Arial"/>
        </w:rPr>
        <w:t xml:space="preserve"> </w:t>
      </w:r>
      <w:r w:rsidR="00464D4B">
        <w:rPr>
          <w:rFonts w:ascii="Arial" w:hAnsi="Arial" w:cs="Arial"/>
        </w:rPr>
        <w:t>with</w:t>
      </w:r>
      <w:r w:rsidR="00142C55">
        <w:rPr>
          <w:rFonts w:ascii="Arial" w:hAnsi="Arial" w:cs="Arial"/>
        </w:rPr>
        <w:t xml:space="preserve"> ‘</w:t>
      </w:r>
      <w:r w:rsidR="00126666">
        <w:rPr>
          <w:rFonts w:ascii="Arial" w:hAnsi="Arial" w:cs="Arial"/>
        </w:rPr>
        <w:t>Statement of Significance HO1</w:t>
      </w:r>
      <w:r w:rsidR="009B26F5">
        <w:rPr>
          <w:rFonts w:ascii="Arial" w:hAnsi="Arial" w:cs="Arial"/>
        </w:rPr>
        <w:t>46</w:t>
      </w:r>
      <w:r w:rsidR="00755FC7">
        <w:rPr>
          <w:rFonts w:ascii="Arial" w:hAnsi="Arial" w:cs="Arial"/>
        </w:rPr>
        <w:t xml:space="preserve">, </w:t>
      </w:r>
      <w:r w:rsidR="009C150D">
        <w:rPr>
          <w:rFonts w:ascii="Arial" w:hAnsi="Arial" w:cs="Arial"/>
        </w:rPr>
        <w:t>3-5 Wonga Road and 1 Wonga Road, Ringwood North</w:t>
      </w:r>
      <w:r w:rsidR="00767801" w:rsidRPr="00767801">
        <w:rPr>
          <w:rFonts w:ascii="Arial" w:hAnsi="Arial" w:cs="Arial"/>
        </w:rPr>
        <w:t>, 22 June 201</w:t>
      </w:r>
      <w:r w:rsidR="00767801">
        <w:rPr>
          <w:rFonts w:ascii="Arial" w:hAnsi="Arial" w:cs="Arial"/>
        </w:rPr>
        <w:t>9</w:t>
      </w:r>
      <w:r w:rsidR="00767801" w:rsidRPr="00767801">
        <w:rPr>
          <w:rFonts w:ascii="Arial" w:hAnsi="Arial" w:cs="Arial"/>
        </w:rPr>
        <w:t>’</w:t>
      </w:r>
      <w:r w:rsidR="00142C55">
        <w:rPr>
          <w:rFonts w:ascii="Arial" w:hAnsi="Arial" w:cs="Arial"/>
        </w:rPr>
        <w:t xml:space="preserve">. </w:t>
      </w:r>
    </w:p>
    <w:p w14:paraId="77067DBF" w14:textId="0202971C" w:rsidR="00572680" w:rsidRPr="00572680" w:rsidRDefault="004C3089" w:rsidP="00572680">
      <w:pPr>
        <w:pStyle w:val="ListParagraph"/>
        <w:numPr>
          <w:ilvl w:val="0"/>
          <w:numId w:val="27"/>
        </w:numPr>
        <w:autoSpaceDE w:val="0"/>
        <w:autoSpaceDN w:val="0"/>
        <w:adjustRightInd w:val="0"/>
        <w:spacing w:before="120" w:after="240" w:line="276" w:lineRule="auto"/>
        <w:ind w:left="425" w:hanging="425"/>
        <w:jc w:val="both"/>
      </w:pPr>
      <w:r>
        <w:rPr>
          <w:rFonts w:ascii="Arial" w:hAnsi="Arial" w:cs="Arial"/>
        </w:rPr>
        <w:t xml:space="preserve">Amends </w:t>
      </w:r>
      <w:r w:rsidR="000461A4">
        <w:rPr>
          <w:rFonts w:ascii="Arial" w:hAnsi="Arial" w:cs="Arial"/>
        </w:rPr>
        <w:t xml:space="preserve">the Schedule to </w:t>
      </w:r>
      <w:r>
        <w:rPr>
          <w:rFonts w:ascii="Arial" w:hAnsi="Arial" w:cs="Arial"/>
        </w:rPr>
        <w:t>C</w:t>
      </w:r>
      <w:r w:rsidR="00D15CCC" w:rsidRPr="00556817">
        <w:rPr>
          <w:rFonts w:ascii="Arial" w:hAnsi="Arial" w:cs="Arial"/>
        </w:rPr>
        <w:t>lause 72.04</w:t>
      </w:r>
      <w:r w:rsidR="00043672">
        <w:rPr>
          <w:rFonts w:ascii="Arial" w:hAnsi="Arial" w:cs="Arial"/>
        </w:rPr>
        <w:t xml:space="preserve"> -</w:t>
      </w:r>
      <w:r w:rsidR="00D15CCC" w:rsidRPr="00556817">
        <w:rPr>
          <w:rFonts w:ascii="Arial" w:hAnsi="Arial" w:cs="Arial"/>
        </w:rPr>
        <w:t xml:space="preserve"> </w:t>
      </w:r>
      <w:r w:rsidR="000461A4">
        <w:rPr>
          <w:rFonts w:ascii="Arial" w:hAnsi="Arial" w:cs="Arial"/>
        </w:rPr>
        <w:t>Documents Incorporated in this Planning Scheme</w:t>
      </w:r>
      <w:r w:rsidR="00C75035">
        <w:rPr>
          <w:rFonts w:ascii="Arial" w:hAnsi="Arial" w:cs="Arial"/>
        </w:rPr>
        <w:t xml:space="preserve"> to </w:t>
      </w:r>
      <w:r w:rsidR="00CB2E36">
        <w:rPr>
          <w:rFonts w:ascii="Arial" w:hAnsi="Arial" w:cs="Arial"/>
        </w:rPr>
        <w:t xml:space="preserve">replace the existing </w:t>
      </w:r>
      <w:r w:rsidR="00BC6B69">
        <w:rPr>
          <w:rFonts w:ascii="Arial" w:hAnsi="Arial" w:cs="Arial"/>
        </w:rPr>
        <w:t xml:space="preserve">document </w:t>
      </w:r>
      <w:r w:rsidR="00464D4B">
        <w:rPr>
          <w:rFonts w:ascii="Arial" w:hAnsi="Arial" w:cs="Arial"/>
        </w:rPr>
        <w:t>‘</w:t>
      </w:r>
      <w:r w:rsidR="00BC6B69">
        <w:rPr>
          <w:rFonts w:ascii="Arial" w:hAnsi="Arial" w:cs="Arial"/>
        </w:rPr>
        <w:t>3-5 Wonga Road, Ringwood North State of Significance, 22 June 2018</w:t>
      </w:r>
      <w:r w:rsidR="00464D4B">
        <w:rPr>
          <w:rFonts w:ascii="Arial" w:hAnsi="Arial" w:cs="Arial"/>
        </w:rPr>
        <w:t>’</w:t>
      </w:r>
      <w:r w:rsidR="00BC6B69">
        <w:rPr>
          <w:rFonts w:ascii="Arial" w:hAnsi="Arial" w:cs="Arial"/>
        </w:rPr>
        <w:t xml:space="preserve"> with </w:t>
      </w:r>
      <w:r w:rsidR="00D85885">
        <w:rPr>
          <w:rFonts w:ascii="Arial" w:hAnsi="Arial" w:cs="Arial"/>
        </w:rPr>
        <w:t xml:space="preserve">document </w:t>
      </w:r>
      <w:r w:rsidR="00E71771">
        <w:rPr>
          <w:rFonts w:ascii="Arial" w:hAnsi="Arial" w:cs="Arial"/>
        </w:rPr>
        <w:t>‘</w:t>
      </w:r>
      <w:r w:rsidR="000718E5">
        <w:rPr>
          <w:rFonts w:ascii="Arial" w:hAnsi="Arial" w:cs="Arial"/>
        </w:rPr>
        <w:t>Sta</w:t>
      </w:r>
      <w:r w:rsidR="00B10327">
        <w:rPr>
          <w:rFonts w:ascii="Arial" w:hAnsi="Arial" w:cs="Arial"/>
        </w:rPr>
        <w:t xml:space="preserve">tement of Significance HO146, </w:t>
      </w:r>
      <w:r w:rsidR="00D85885">
        <w:rPr>
          <w:rFonts w:ascii="Arial" w:hAnsi="Arial" w:cs="Arial"/>
        </w:rPr>
        <w:t>3-5 Wonga Road and 1 Wonga Road, Ringwood North</w:t>
      </w:r>
      <w:r w:rsidR="00B10327">
        <w:rPr>
          <w:rFonts w:ascii="Arial" w:hAnsi="Arial" w:cs="Arial"/>
        </w:rPr>
        <w:t>,</w:t>
      </w:r>
      <w:r w:rsidR="00D85885">
        <w:rPr>
          <w:rFonts w:ascii="Arial" w:hAnsi="Arial" w:cs="Arial"/>
        </w:rPr>
        <w:t xml:space="preserve"> </w:t>
      </w:r>
      <w:r w:rsidR="00BA5CC7" w:rsidRPr="00BA5CC7">
        <w:rPr>
          <w:rFonts w:ascii="Arial" w:hAnsi="Arial" w:cs="Arial"/>
        </w:rPr>
        <w:t>22 June 201</w:t>
      </w:r>
      <w:r w:rsidR="00BA5CC7">
        <w:rPr>
          <w:rFonts w:ascii="Arial" w:hAnsi="Arial" w:cs="Arial"/>
        </w:rPr>
        <w:t>9</w:t>
      </w:r>
      <w:r w:rsidR="00BA5CC7" w:rsidRPr="00BA5CC7">
        <w:rPr>
          <w:rFonts w:ascii="Arial" w:hAnsi="Arial" w:cs="Arial"/>
        </w:rPr>
        <w:t>’</w:t>
      </w:r>
      <w:r w:rsidR="00E71771">
        <w:rPr>
          <w:rFonts w:ascii="Arial" w:hAnsi="Arial" w:cs="Arial"/>
        </w:rPr>
        <w:t xml:space="preserve">. </w:t>
      </w:r>
      <w:r w:rsidR="0088028C">
        <w:rPr>
          <w:rFonts w:ascii="Arial" w:hAnsi="Arial" w:cs="Arial"/>
        </w:rPr>
        <w:t xml:space="preserve"> </w:t>
      </w:r>
    </w:p>
    <w:p w14:paraId="24831114" w14:textId="77777777" w:rsidR="00572680" w:rsidRDefault="00572680" w:rsidP="00572680">
      <w:pPr>
        <w:pStyle w:val="ListParagraph"/>
        <w:autoSpaceDE w:val="0"/>
        <w:autoSpaceDN w:val="0"/>
        <w:adjustRightInd w:val="0"/>
        <w:spacing w:before="120" w:after="240" w:line="276" w:lineRule="auto"/>
        <w:ind w:left="425"/>
        <w:jc w:val="both"/>
        <w:rPr>
          <w:rFonts w:ascii="Arial" w:hAnsi="Arial" w:cs="Arial"/>
        </w:rPr>
      </w:pPr>
    </w:p>
    <w:p w14:paraId="46490368" w14:textId="6896985A" w:rsidR="0088028C" w:rsidRPr="00572680" w:rsidRDefault="00572680" w:rsidP="00572680">
      <w:pPr>
        <w:pStyle w:val="ListParagraph"/>
        <w:autoSpaceDE w:val="0"/>
        <w:autoSpaceDN w:val="0"/>
        <w:adjustRightInd w:val="0"/>
        <w:spacing w:before="120" w:after="240" w:line="276" w:lineRule="auto"/>
        <w:ind w:left="425"/>
        <w:jc w:val="both"/>
        <w:rPr>
          <w:rFonts w:ascii="Arial" w:hAnsi="Arial" w:cs="Arial"/>
        </w:rPr>
      </w:pPr>
      <w:r>
        <w:rPr>
          <w:rFonts w:ascii="Arial" w:hAnsi="Arial" w:cs="Arial"/>
        </w:rPr>
        <w:t>It is relevant to note that t</w:t>
      </w:r>
      <w:r w:rsidR="0088028C">
        <w:rPr>
          <w:rFonts w:ascii="Arial" w:hAnsi="Arial" w:cs="Arial"/>
        </w:rPr>
        <w:t xml:space="preserve">he Statement of Significance </w:t>
      </w:r>
      <w:r w:rsidR="00F03B6D">
        <w:rPr>
          <w:rFonts w:ascii="Arial" w:hAnsi="Arial" w:cs="Arial"/>
        </w:rPr>
        <w:t xml:space="preserve">differs from the Gazettal document as part of C127 as it </w:t>
      </w:r>
      <w:r w:rsidR="0088028C">
        <w:rPr>
          <w:rFonts w:ascii="Arial" w:hAnsi="Arial" w:cs="Arial"/>
        </w:rPr>
        <w:t>include</w:t>
      </w:r>
      <w:r w:rsidR="00F03B6D">
        <w:rPr>
          <w:rFonts w:ascii="Arial" w:hAnsi="Arial" w:cs="Arial"/>
        </w:rPr>
        <w:t>s</w:t>
      </w:r>
      <w:r w:rsidR="0088028C">
        <w:rPr>
          <w:rFonts w:ascii="Arial" w:hAnsi="Arial" w:cs="Arial"/>
        </w:rPr>
        <w:t xml:space="preserve"> reference to 1 Wonga Road and it deletes reference to the </w:t>
      </w:r>
      <w:r w:rsidR="0088028C" w:rsidRPr="0088028C">
        <w:rPr>
          <w:rFonts w:ascii="Arial" w:hAnsi="Arial" w:cs="Arial"/>
        </w:rPr>
        <w:t>stone retaining wall along the Warrandyte Road public footpath adjacent to the sites of 1 and 3-5 Wonga Road.</w:t>
      </w:r>
      <w:r w:rsidR="0088028C" w:rsidRPr="00572680">
        <w:rPr>
          <w:rFonts w:ascii="Arial" w:hAnsi="Arial" w:cs="Arial"/>
        </w:rPr>
        <w:t xml:space="preserve"> </w:t>
      </w:r>
      <w:r w:rsidRPr="00572680">
        <w:rPr>
          <w:rFonts w:ascii="Arial" w:hAnsi="Arial" w:cs="Arial"/>
        </w:rPr>
        <w:t xml:space="preserve">  In accordance with Council’s </w:t>
      </w:r>
      <w:r w:rsidR="00F03B6D">
        <w:rPr>
          <w:rFonts w:ascii="Arial" w:hAnsi="Arial" w:cs="Arial"/>
        </w:rPr>
        <w:t>H</w:t>
      </w:r>
      <w:r w:rsidRPr="00572680">
        <w:rPr>
          <w:rFonts w:ascii="Arial" w:hAnsi="Arial" w:cs="Arial"/>
        </w:rPr>
        <w:t xml:space="preserve">eritage Advisor assessment it identifies that the rock wall along Warrandyte Road, dating from the 1960s, is of interest as homage to the earlier stone driveway wall and gateposts and for some landmark </w:t>
      </w:r>
      <w:proofErr w:type="gramStart"/>
      <w:r w:rsidRPr="00572680">
        <w:rPr>
          <w:rFonts w:ascii="Arial" w:hAnsi="Arial" w:cs="Arial"/>
        </w:rPr>
        <w:t>qualities in its own right</w:t>
      </w:r>
      <w:proofErr w:type="gramEnd"/>
      <w:r w:rsidRPr="00572680">
        <w:rPr>
          <w:rFonts w:ascii="Arial" w:hAnsi="Arial" w:cs="Arial"/>
        </w:rPr>
        <w:t xml:space="preserve">.   </w:t>
      </w:r>
    </w:p>
    <w:p w14:paraId="5D75A7AC" w14:textId="21307C14" w:rsidR="00A123FA" w:rsidRDefault="003C1408" w:rsidP="00BE270E">
      <w:pPr>
        <w:autoSpaceDE w:val="0"/>
        <w:autoSpaceDN w:val="0"/>
        <w:adjustRightInd w:val="0"/>
        <w:spacing w:before="360" w:after="0" w:line="240" w:lineRule="auto"/>
        <w:jc w:val="both"/>
        <w:rPr>
          <w:rFonts w:ascii="Arial" w:hAnsi="Arial" w:cs="Arial"/>
          <w:b/>
          <w:bCs/>
          <w:sz w:val="24"/>
          <w:szCs w:val="24"/>
        </w:rPr>
      </w:pPr>
      <w:r>
        <w:rPr>
          <w:rFonts w:ascii="Arial" w:hAnsi="Arial" w:cs="Arial"/>
          <w:b/>
          <w:bCs/>
          <w:sz w:val="24"/>
          <w:szCs w:val="24"/>
        </w:rPr>
        <w:t xml:space="preserve">Strategic assessment of the Amendment </w:t>
      </w:r>
    </w:p>
    <w:p w14:paraId="5C14BD8B" w14:textId="77777777" w:rsidR="00A123FA" w:rsidRDefault="00A123FA" w:rsidP="00BE270E">
      <w:pPr>
        <w:autoSpaceDE w:val="0"/>
        <w:autoSpaceDN w:val="0"/>
        <w:adjustRightInd w:val="0"/>
        <w:spacing w:after="0" w:line="240" w:lineRule="auto"/>
        <w:jc w:val="both"/>
        <w:rPr>
          <w:rFonts w:ascii="Arial" w:hAnsi="Arial" w:cs="Arial"/>
          <w:b/>
          <w:bCs/>
          <w:sz w:val="24"/>
          <w:szCs w:val="24"/>
        </w:rPr>
      </w:pPr>
    </w:p>
    <w:p w14:paraId="0042A432" w14:textId="77777777" w:rsidR="003C1408" w:rsidRDefault="003C1408" w:rsidP="00F22742">
      <w:pP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Why is the Amendment required?</w:t>
      </w:r>
    </w:p>
    <w:p w14:paraId="246B9F38" w14:textId="08D3C9F9" w:rsidR="000046CE" w:rsidRDefault="00235FD4" w:rsidP="00BE270E">
      <w:pPr>
        <w:autoSpaceDE w:val="0"/>
        <w:autoSpaceDN w:val="0"/>
        <w:adjustRightInd w:val="0"/>
        <w:spacing w:before="120" w:after="0" w:line="240" w:lineRule="auto"/>
        <w:jc w:val="both"/>
        <w:rPr>
          <w:rFonts w:ascii="Arial" w:hAnsi="Arial" w:cs="Arial"/>
        </w:rPr>
      </w:pPr>
      <w:r>
        <w:rPr>
          <w:rFonts w:ascii="Arial" w:hAnsi="Arial" w:cs="Arial"/>
        </w:rPr>
        <w:t xml:space="preserve">The Amendment is required </w:t>
      </w:r>
      <w:r w:rsidR="0047780C">
        <w:rPr>
          <w:rFonts w:ascii="Arial" w:hAnsi="Arial" w:cs="Arial"/>
        </w:rPr>
        <w:t>to</w:t>
      </w:r>
      <w:r w:rsidR="005E124A">
        <w:rPr>
          <w:rFonts w:ascii="Arial" w:hAnsi="Arial" w:cs="Arial"/>
        </w:rPr>
        <w:t xml:space="preserve"> protect </w:t>
      </w:r>
      <w:r w:rsidR="00B758B3">
        <w:rPr>
          <w:rFonts w:ascii="Arial" w:hAnsi="Arial" w:cs="Arial"/>
        </w:rPr>
        <w:t xml:space="preserve">local </w:t>
      </w:r>
      <w:r w:rsidR="00DF2CF0">
        <w:rPr>
          <w:rFonts w:ascii="Arial" w:hAnsi="Arial" w:cs="Arial"/>
        </w:rPr>
        <w:t xml:space="preserve">heritage </w:t>
      </w:r>
      <w:r w:rsidR="00B758B3">
        <w:rPr>
          <w:rFonts w:ascii="Arial" w:hAnsi="Arial" w:cs="Arial"/>
        </w:rPr>
        <w:t>significan</w:t>
      </w:r>
      <w:r w:rsidR="000F3DBC">
        <w:rPr>
          <w:rFonts w:ascii="Arial" w:hAnsi="Arial" w:cs="Arial"/>
        </w:rPr>
        <w:t>ce</w:t>
      </w:r>
      <w:r w:rsidR="00B758B3">
        <w:rPr>
          <w:rFonts w:ascii="Arial" w:hAnsi="Arial" w:cs="Arial"/>
        </w:rPr>
        <w:t xml:space="preserve"> </w:t>
      </w:r>
      <w:r w:rsidR="00EE76AE">
        <w:rPr>
          <w:rFonts w:ascii="Arial" w:hAnsi="Arial" w:cs="Arial"/>
        </w:rPr>
        <w:t>at 1 Wonga Road, Ringwood North</w:t>
      </w:r>
      <w:r w:rsidR="000F3DBC">
        <w:rPr>
          <w:rFonts w:ascii="Arial" w:hAnsi="Arial" w:cs="Arial"/>
        </w:rPr>
        <w:t xml:space="preserve"> and 3-5 Wonga Road, Ringwood North. </w:t>
      </w:r>
    </w:p>
    <w:p w14:paraId="34D52842" w14:textId="14729000" w:rsidR="00CD1343" w:rsidRDefault="00A954F2" w:rsidP="00BE270E">
      <w:pPr>
        <w:autoSpaceDE w:val="0"/>
        <w:autoSpaceDN w:val="0"/>
        <w:adjustRightInd w:val="0"/>
        <w:spacing w:before="120" w:after="0" w:line="240" w:lineRule="auto"/>
        <w:jc w:val="both"/>
        <w:rPr>
          <w:rFonts w:ascii="Arial" w:hAnsi="Arial" w:cs="Arial"/>
        </w:rPr>
      </w:pPr>
      <w:r>
        <w:rPr>
          <w:rFonts w:ascii="Arial" w:hAnsi="Arial" w:cs="Arial"/>
        </w:rPr>
        <w:t>A</w:t>
      </w:r>
      <w:r w:rsidR="00CD35E0">
        <w:rPr>
          <w:rFonts w:ascii="Arial" w:hAnsi="Arial" w:cs="Arial"/>
        </w:rPr>
        <w:t xml:space="preserve"> heritage assessment of the site/s </w:t>
      </w:r>
      <w:r>
        <w:rPr>
          <w:rFonts w:ascii="Arial" w:hAnsi="Arial" w:cs="Arial"/>
        </w:rPr>
        <w:t>has</w:t>
      </w:r>
      <w:r w:rsidR="00CD35E0">
        <w:rPr>
          <w:rFonts w:ascii="Arial" w:hAnsi="Arial" w:cs="Arial"/>
        </w:rPr>
        <w:t xml:space="preserve"> concluded the site/s as having local heritage significance worthy of its inclusion in the Schedule to the</w:t>
      </w:r>
      <w:r w:rsidR="00AD00F8">
        <w:rPr>
          <w:rFonts w:ascii="Arial" w:hAnsi="Arial" w:cs="Arial"/>
        </w:rPr>
        <w:t xml:space="preserve"> </w:t>
      </w:r>
      <w:r w:rsidR="002040B7">
        <w:rPr>
          <w:rFonts w:ascii="Arial" w:hAnsi="Arial" w:cs="Arial"/>
        </w:rPr>
        <w:t>HO</w:t>
      </w:r>
      <w:r w:rsidR="00CD35E0">
        <w:rPr>
          <w:rFonts w:ascii="Arial" w:hAnsi="Arial" w:cs="Arial"/>
        </w:rPr>
        <w:t xml:space="preserve">. </w:t>
      </w:r>
      <w:r>
        <w:rPr>
          <w:rFonts w:ascii="Arial" w:hAnsi="Arial" w:cs="Arial"/>
        </w:rPr>
        <w:t>The site</w:t>
      </w:r>
      <w:r w:rsidR="00AD00F8">
        <w:rPr>
          <w:rFonts w:ascii="Arial" w:hAnsi="Arial" w:cs="Arial"/>
        </w:rPr>
        <w:t>/</w:t>
      </w:r>
      <w:r w:rsidR="00122DE1">
        <w:rPr>
          <w:rFonts w:ascii="Arial" w:hAnsi="Arial" w:cs="Arial"/>
        </w:rPr>
        <w:t>s</w:t>
      </w:r>
      <w:r>
        <w:rPr>
          <w:rFonts w:ascii="Arial" w:hAnsi="Arial" w:cs="Arial"/>
        </w:rPr>
        <w:t xml:space="preserve"> </w:t>
      </w:r>
      <w:r w:rsidR="00AD00F8">
        <w:rPr>
          <w:rFonts w:ascii="Arial" w:hAnsi="Arial" w:cs="Arial"/>
        </w:rPr>
        <w:t xml:space="preserve">are </w:t>
      </w:r>
      <w:r w:rsidR="00962F35">
        <w:rPr>
          <w:rFonts w:ascii="Arial" w:hAnsi="Arial" w:cs="Arial"/>
        </w:rPr>
        <w:t>of arch</w:t>
      </w:r>
      <w:r w:rsidR="007B3B96">
        <w:rPr>
          <w:rFonts w:ascii="Arial" w:hAnsi="Arial" w:cs="Arial"/>
        </w:rPr>
        <w:t xml:space="preserve">itectural, aesthetic and historical significance to the Maroondah municipality. </w:t>
      </w:r>
    </w:p>
    <w:p w14:paraId="7536F7BF" w14:textId="31B69F15" w:rsidR="00CD1343" w:rsidRDefault="00CD1343" w:rsidP="00BE270E">
      <w:pPr>
        <w:autoSpaceDE w:val="0"/>
        <w:autoSpaceDN w:val="0"/>
        <w:adjustRightInd w:val="0"/>
        <w:spacing w:before="120" w:after="0" w:line="240" w:lineRule="auto"/>
        <w:jc w:val="both"/>
        <w:rPr>
          <w:rFonts w:ascii="Arial" w:hAnsi="Arial" w:cs="Arial"/>
        </w:rPr>
      </w:pPr>
      <w:r>
        <w:rPr>
          <w:rFonts w:ascii="Arial" w:hAnsi="Arial" w:cs="Arial"/>
        </w:rPr>
        <w:t>Specifically</w:t>
      </w:r>
      <w:r w:rsidR="00E76EB5">
        <w:rPr>
          <w:rFonts w:ascii="Arial" w:hAnsi="Arial" w:cs="Arial"/>
        </w:rPr>
        <w:t xml:space="preserve">, </w:t>
      </w:r>
      <w:r w:rsidR="00332242">
        <w:rPr>
          <w:rFonts w:ascii="Arial" w:hAnsi="Arial" w:cs="Arial"/>
        </w:rPr>
        <w:t xml:space="preserve">the </w:t>
      </w:r>
      <w:r w:rsidR="00ED2C12">
        <w:rPr>
          <w:rFonts w:ascii="Arial" w:hAnsi="Arial" w:cs="Arial"/>
        </w:rPr>
        <w:t xml:space="preserve">heritage </w:t>
      </w:r>
      <w:r w:rsidR="00332242">
        <w:rPr>
          <w:rFonts w:ascii="Arial" w:hAnsi="Arial" w:cs="Arial"/>
        </w:rPr>
        <w:t>significan</w:t>
      </w:r>
      <w:r w:rsidR="00ED2C12">
        <w:rPr>
          <w:rFonts w:ascii="Arial" w:hAnsi="Arial" w:cs="Arial"/>
        </w:rPr>
        <w:t xml:space="preserve">ce of </w:t>
      </w:r>
      <w:r w:rsidR="00E76EB5">
        <w:rPr>
          <w:rFonts w:ascii="Arial" w:hAnsi="Arial" w:cs="Arial"/>
        </w:rPr>
        <w:t>3-5 Wonga Road</w:t>
      </w:r>
      <w:r w:rsidR="00332242">
        <w:rPr>
          <w:rFonts w:ascii="Arial" w:hAnsi="Arial" w:cs="Arial"/>
        </w:rPr>
        <w:t xml:space="preserve"> </w:t>
      </w:r>
      <w:r w:rsidR="00BB7FA4">
        <w:rPr>
          <w:rFonts w:ascii="Arial" w:hAnsi="Arial" w:cs="Arial"/>
        </w:rPr>
        <w:t>include</w:t>
      </w:r>
      <w:r w:rsidR="00ED2C12">
        <w:rPr>
          <w:rFonts w:ascii="Arial" w:hAnsi="Arial" w:cs="Arial"/>
        </w:rPr>
        <w:t>s</w:t>
      </w:r>
      <w:r w:rsidR="00BB7FA4">
        <w:rPr>
          <w:rFonts w:ascii="Arial" w:hAnsi="Arial" w:cs="Arial"/>
        </w:rPr>
        <w:t xml:space="preserve">: </w:t>
      </w:r>
    </w:p>
    <w:p w14:paraId="264EF0FE" w14:textId="3425EF25" w:rsidR="00243C94" w:rsidRDefault="00243C94" w:rsidP="00BE270E">
      <w:pPr>
        <w:pStyle w:val="ListParagraph"/>
        <w:numPr>
          <w:ilvl w:val="0"/>
          <w:numId w:val="37"/>
        </w:numPr>
        <w:autoSpaceDE w:val="0"/>
        <w:autoSpaceDN w:val="0"/>
        <w:adjustRightInd w:val="0"/>
        <w:spacing w:before="120" w:after="0" w:line="240" w:lineRule="auto"/>
        <w:ind w:left="426" w:hanging="426"/>
        <w:jc w:val="both"/>
        <w:rPr>
          <w:rFonts w:ascii="Arial" w:hAnsi="Arial" w:cs="Arial"/>
        </w:rPr>
      </w:pPr>
      <w:r>
        <w:rPr>
          <w:rFonts w:ascii="Arial" w:hAnsi="Arial" w:cs="Arial"/>
        </w:rPr>
        <w:t xml:space="preserve">The </w:t>
      </w:r>
      <w:r w:rsidR="00401014">
        <w:rPr>
          <w:rFonts w:ascii="Arial" w:hAnsi="Arial" w:cs="Arial"/>
        </w:rPr>
        <w:t xml:space="preserve">former “Thalloo” early modern </w:t>
      </w:r>
      <w:r>
        <w:rPr>
          <w:rFonts w:ascii="Arial" w:hAnsi="Arial" w:cs="Arial"/>
        </w:rPr>
        <w:t>house</w:t>
      </w:r>
      <w:r w:rsidR="00FF3C00">
        <w:rPr>
          <w:rFonts w:ascii="Arial" w:hAnsi="Arial" w:cs="Arial"/>
        </w:rPr>
        <w:t xml:space="preserve">, completed in 1942; and </w:t>
      </w:r>
    </w:p>
    <w:p w14:paraId="28D3C0A4" w14:textId="4E30FA97" w:rsidR="00ED2C12" w:rsidRDefault="003129FF" w:rsidP="00F22742">
      <w:pPr>
        <w:pStyle w:val="ListParagraph"/>
        <w:numPr>
          <w:ilvl w:val="0"/>
          <w:numId w:val="37"/>
        </w:numPr>
        <w:autoSpaceDE w:val="0"/>
        <w:autoSpaceDN w:val="0"/>
        <w:adjustRightInd w:val="0"/>
        <w:spacing w:before="120" w:after="0" w:line="240" w:lineRule="auto"/>
        <w:ind w:left="426" w:hanging="426"/>
        <w:jc w:val="both"/>
        <w:rPr>
          <w:rFonts w:ascii="Arial" w:hAnsi="Arial" w:cs="Arial"/>
        </w:rPr>
      </w:pPr>
      <w:r>
        <w:rPr>
          <w:rFonts w:ascii="Arial" w:hAnsi="Arial" w:cs="Arial"/>
        </w:rPr>
        <w:t xml:space="preserve">Trees numbered 10, 14, 16, 17, 22 and 23 shown in Figure 2. </w:t>
      </w:r>
    </w:p>
    <w:p w14:paraId="480A4B0C" w14:textId="77777777" w:rsidR="006B56E5" w:rsidRPr="00BE270E" w:rsidRDefault="006B56E5" w:rsidP="00BE270E">
      <w:pPr>
        <w:pStyle w:val="ListParagraph"/>
        <w:autoSpaceDE w:val="0"/>
        <w:autoSpaceDN w:val="0"/>
        <w:adjustRightInd w:val="0"/>
        <w:spacing w:before="120" w:after="0" w:line="240" w:lineRule="auto"/>
        <w:ind w:left="426"/>
        <w:jc w:val="both"/>
        <w:rPr>
          <w:rFonts w:ascii="Arial" w:hAnsi="Arial" w:cs="Arial"/>
        </w:rPr>
      </w:pPr>
    </w:p>
    <w:p w14:paraId="2D7D2CD7" w14:textId="307237CF" w:rsidR="00122995" w:rsidRDefault="00122995" w:rsidP="00BE270E">
      <w:pPr>
        <w:autoSpaceDE w:val="0"/>
        <w:autoSpaceDN w:val="0"/>
        <w:adjustRightInd w:val="0"/>
        <w:spacing w:before="120" w:after="0" w:line="240" w:lineRule="auto"/>
        <w:jc w:val="both"/>
        <w:rPr>
          <w:rFonts w:ascii="Arial" w:hAnsi="Arial" w:cs="Arial"/>
        </w:rPr>
      </w:pPr>
      <w:r>
        <w:rPr>
          <w:rFonts w:ascii="Arial" w:hAnsi="Arial" w:cs="Arial"/>
        </w:rPr>
        <w:t xml:space="preserve">The </w:t>
      </w:r>
      <w:r w:rsidR="00ED2C12">
        <w:rPr>
          <w:rFonts w:ascii="Arial" w:hAnsi="Arial" w:cs="Arial"/>
        </w:rPr>
        <w:t xml:space="preserve">heritage </w:t>
      </w:r>
      <w:r>
        <w:rPr>
          <w:rFonts w:ascii="Arial" w:hAnsi="Arial" w:cs="Arial"/>
        </w:rPr>
        <w:t>significant of 1 Wonga Road include</w:t>
      </w:r>
      <w:r w:rsidR="00ED2C12">
        <w:rPr>
          <w:rFonts w:ascii="Arial" w:hAnsi="Arial" w:cs="Arial"/>
        </w:rPr>
        <w:t>s</w:t>
      </w:r>
      <w:r>
        <w:rPr>
          <w:rFonts w:ascii="Arial" w:hAnsi="Arial" w:cs="Arial"/>
        </w:rPr>
        <w:t xml:space="preserve">: </w:t>
      </w:r>
    </w:p>
    <w:p w14:paraId="362E0913" w14:textId="1072E69E" w:rsidR="00122995" w:rsidRPr="004E4736" w:rsidRDefault="00122995" w:rsidP="00BE270E">
      <w:pPr>
        <w:pStyle w:val="ListParagraph"/>
        <w:numPr>
          <w:ilvl w:val="0"/>
          <w:numId w:val="38"/>
        </w:numPr>
        <w:autoSpaceDE w:val="0"/>
        <w:autoSpaceDN w:val="0"/>
        <w:adjustRightInd w:val="0"/>
        <w:spacing w:before="120" w:after="0" w:line="240" w:lineRule="auto"/>
        <w:ind w:left="426" w:hanging="426"/>
        <w:jc w:val="both"/>
        <w:rPr>
          <w:rFonts w:ascii="Arial" w:hAnsi="Arial" w:cs="Arial"/>
        </w:rPr>
      </w:pPr>
      <w:r>
        <w:rPr>
          <w:rFonts w:ascii="Arial" w:hAnsi="Arial" w:cs="Arial"/>
        </w:rPr>
        <w:t xml:space="preserve">The </w:t>
      </w:r>
      <w:r w:rsidR="006B56E5">
        <w:rPr>
          <w:rFonts w:ascii="Arial" w:hAnsi="Arial" w:cs="Arial"/>
        </w:rPr>
        <w:t>“</w:t>
      </w:r>
      <w:r>
        <w:rPr>
          <w:rFonts w:ascii="Arial" w:hAnsi="Arial" w:cs="Arial"/>
        </w:rPr>
        <w:t>Thalloo” stone gateposts with wrought iron name plate and gate at the entrance of 1 Wonga Road a</w:t>
      </w:r>
      <w:r w:rsidR="00ED2C12">
        <w:rPr>
          <w:rFonts w:ascii="Arial" w:hAnsi="Arial" w:cs="Arial"/>
        </w:rPr>
        <w:t>n</w:t>
      </w:r>
      <w:r>
        <w:rPr>
          <w:rFonts w:ascii="Arial" w:hAnsi="Arial" w:cs="Arial"/>
        </w:rPr>
        <w:t xml:space="preserve">d the </w:t>
      </w:r>
      <w:r w:rsidR="00ED2C12">
        <w:rPr>
          <w:rFonts w:ascii="Arial" w:hAnsi="Arial" w:cs="Arial"/>
        </w:rPr>
        <w:t>13-meter-long</w:t>
      </w:r>
      <w:r>
        <w:rPr>
          <w:rFonts w:ascii="Arial" w:hAnsi="Arial" w:cs="Arial"/>
        </w:rPr>
        <w:t xml:space="preserve"> stone walled driveway. </w:t>
      </w:r>
    </w:p>
    <w:p w14:paraId="0139BE1D" w14:textId="77777777" w:rsidR="00122995" w:rsidRPr="00BE270E" w:rsidRDefault="00122995" w:rsidP="00BE270E">
      <w:pPr>
        <w:autoSpaceDE w:val="0"/>
        <w:autoSpaceDN w:val="0"/>
        <w:adjustRightInd w:val="0"/>
        <w:spacing w:before="120" w:after="0" w:line="240" w:lineRule="auto"/>
        <w:jc w:val="both"/>
        <w:rPr>
          <w:rFonts w:ascii="Arial" w:hAnsi="Arial" w:cs="Arial"/>
        </w:rPr>
      </w:pPr>
    </w:p>
    <w:p w14:paraId="6E8B2467" w14:textId="0F10A467" w:rsidR="00122995" w:rsidRPr="00BE270E" w:rsidRDefault="00122995" w:rsidP="00BE270E">
      <w:pPr>
        <w:autoSpaceDE w:val="0"/>
        <w:autoSpaceDN w:val="0"/>
        <w:adjustRightInd w:val="0"/>
        <w:spacing w:before="120" w:after="0" w:line="240" w:lineRule="auto"/>
        <w:jc w:val="both"/>
        <w:rPr>
          <w:rFonts w:ascii="Arial" w:hAnsi="Arial" w:cs="Arial"/>
        </w:rPr>
      </w:pPr>
      <w:r>
        <w:rPr>
          <w:noProof/>
        </w:rPr>
        <w:drawing>
          <wp:inline distT="0" distB="0" distL="0" distR="0" wp14:anchorId="0C7FB2ED" wp14:editId="464A3CAF">
            <wp:extent cx="5105400" cy="475849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14979" cy="4767422"/>
                    </a:xfrm>
                    <a:prstGeom prst="rect">
                      <a:avLst/>
                    </a:prstGeom>
                  </pic:spPr>
                </pic:pic>
              </a:graphicData>
            </a:graphic>
          </wp:inline>
        </w:drawing>
      </w:r>
    </w:p>
    <w:p w14:paraId="3C7A7497" w14:textId="715B2856" w:rsidR="00CD2664" w:rsidRDefault="00122995" w:rsidP="00BE270E">
      <w:pPr>
        <w:autoSpaceDE w:val="0"/>
        <w:autoSpaceDN w:val="0"/>
        <w:adjustRightInd w:val="0"/>
        <w:spacing w:before="120" w:after="0" w:line="240" w:lineRule="auto"/>
        <w:jc w:val="both"/>
        <w:rPr>
          <w:rFonts w:ascii="Arial" w:hAnsi="Arial" w:cs="Arial"/>
        </w:rPr>
      </w:pPr>
      <w:r w:rsidRPr="00BE270E">
        <w:rPr>
          <w:rFonts w:ascii="Arial" w:hAnsi="Arial" w:cs="Arial"/>
          <w:b/>
        </w:rPr>
        <w:t>Figure 2</w:t>
      </w:r>
      <w:r w:rsidR="007771E6">
        <w:rPr>
          <w:rFonts w:ascii="Arial" w:hAnsi="Arial" w:cs="Arial"/>
        </w:rPr>
        <w:t>-</w:t>
      </w:r>
      <w:r>
        <w:rPr>
          <w:rFonts w:ascii="Arial" w:hAnsi="Arial" w:cs="Arial"/>
        </w:rPr>
        <w:t xml:space="preserve"> Significant trees at </w:t>
      </w:r>
      <w:r w:rsidR="007771E6">
        <w:rPr>
          <w:rFonts w:ascii="Arial" w:hAnsi="Arial" w:cs="Arial"/>
        </w:rPr>
        <w:t xml:space="preserve">3-5 Wonga Road, Ringwood North. </w:t>
      </w:r>
    </w:p>
    <w:p w14:paraId="5992F05B" w14:textId="06825428" w:rsidR="00CD2664" w:rsidRDefault="00D65BE7" w:rsidP="00BE270E">
      <w:pPr>
        <w:autoSpaceDE w:val="0"/>
        <w:autoSpaceDN w:val="0"/>
        <w:adjustRightInd w:val="0"/>
        <w:spacing w:before="240" w:after="0" w:line="240" w:lineRule="auto"/>
        <w:jc w:val="both"/>
        <w:rPr>
          <w:rFonts w:ascii="Arial" w:hAnsi="Arial" w:cs="Arial"/>
          <w:u w:val="single"/>
        </w:rPr>
      </w:pPr>
      <w:r>
        <w:rPr>
          <w:rFonts w:ascii="Arial" w:hAnsi="Arial" w:cs="Arial"/>
          <w:u w:val="single"/>
        </w:rPr>
        <w:t>Interim protection</w:t>
      </w:r>
    </w:p>
    <w:p w14:paraId="094018E0" w14:textId="449CEA7E" w:rsidR="00AA1BDE" w:rsidRDefault="00CD2664" w:rsidP="00BE270E">
      <w:pPr>
        <w:autoSpaceDE w:val="0"/>
        <w:autoSpaceDN w:val="0"/>
        <w:adjustRightInd w:val="0"/>
        <w:spacing w:before="240" w:after="0" w:line="240" w:lineRule="auto"/>
        <w:jc w:val="both"/>
        <w:rPr>
          <w:rFonts w:ascii="Arial" w:hAnsi="Arial" w:cs="Arial"/>
        </w:rPr>
      </w:pPr>
      <w:r w:rsidRPr="00BE270E">
        <w:rPr>
          <w:rFonts w:ascii="Arial" w:hAnsi="Arial" w:cs="Arial"/>
        </w:rPr>
        <w:t xml:space="preserve">Amendment </w:t>
      </w:r>
      <w:r>
        <w:rPr>
          <w:rFonts w:ascii="Arial" w:hAnsi="Arial" w:cs="Arial"/>
        </w:rPr>
        <w:t xml:space="preserve">C127 </w:t>
      </w:r>
      <w:r w:rsidR="00D65BE7">
        <w:rPr>
          <w:rFonts w:ascii="Arial" w:hAnsi="Arial" w:cs="Arial"/>
        </w:rPr>
        <w:t xml:space="preserve">was gazetted on 16 May 2019 and </w:t>
      </w:r>
      <w:r>
        <w:rPr>
          <w:rFonts w:ascii="Arial" w:hAnsi="Arial" w:cs="Arial"/>
        </w:rPr>
        <w:t xml:space="preserve">applied heritage protection </w:t>
      </w:r>
      <w:r w:rsidR="00AA1BDE">
        <w:rPr>
          <w:rFonts w:ascii="Arial" w:hAnsi="Arial" w:cs="Arial"/>
        </w:rPr>
        <w:t>to 3-5 Wonga Road, Ringwood North on an interim basis</w:t>
      </w:r>
      <w:r w:rsidR="000E2C96">
        <w:rPr>
          <w:rFonts w:ascii="Arial" w:hAnsi="Arial" w:cs="Arial"/>
        </w:rPr>
        <w:t>. T</w:t>
      </w:r>
      <w:r w:rsidR="00376351">
        <w:rPr>
          <w:rFonts w:ascii="Arial" w:hAnsi="Arial" w:cs="Arial"/>
        </w:rPr>
        <w:t>he</w:t>
      </w:r>
      <w:r w:rsidR="0099291A">
        <w:rPr>
          <w:rFonts w:ascii="Arial" w:hAnsi="Arial" w:cs="Arial"/>
        </w:rPr>
        <w:t xml:space="preserve"> interim protection </w:t>
      </w:r>
      <w:r w:rsidR="000E2C96">
        <w:rPr>
          <w:rFonts w:ascii="Arial" w:hAnsi="Arial" w:cs="Arial"/>
        </w:rPr>
        <w:t>is set to expire</w:t>
      </w:r>
      <w:r w:rsidR="00D40241">
        <w:rPr>
          <w:rFonts w:ascii="Arial" w:hAnsi="Arial" w:cs="Arial"/>
        </w:rPr>
        <w:t xml:space="preserve"> on 31 March 20</w:t>
      </w:r>
      <w:r w:rsidR="00D65819">
        <w:rPr>
          <w:rFonts w:ascii="Arial" w:hAnsi="Arial" w:cs="Arial"/>
        </w:rPr>
        <w:t>20.</w:t>
      </w:r>
    </w:p>
    <w:p w14:paraId="7996808C" w14:textId="62839D02" w:rsidR="00AA1BDE" w:rsidRPr="00AA1BDE" w:rsidRDefault="00376351" w:rsidP="00BE270E">
      <w:pPr>
        <w:autoSpaceDE w:val="0"/>
        <w:autoSpaceDN w:val="0"/>
        <w:adjustRightInd w:val="0"/>
        <w:spacing w:before="240" w:after="0" w:line="240" w:lineRule="auto"/>
        <w:jc w:val="both"/>
        <w:rPr>
          <w:rFonts w:ascii="Arial" w:hAnsi="Arial" w:cs="Arial"/>
        </w:rPr>
      </w:pPr>
      <w:r>
        <w:rPr>
          <w:rFonts w:ascii="Arial" w:hAnsi="Arial" w:cs="Arial"/>
        </w:rPr>
        <w:t xml:space="preserve">Amendment C127 was pursued after </w:t>
      </w:r>
      <w:r w:rsidR="00AA1BDE" w:rsidRPr="00AA1BDE">
        <w:rPr>
          <w:rFonts w:ascii="Arial" w:hAnsi="Arial" w:cs="Arial"/>
        </w:rPr>
        <w:t xml:space="preserve">Council received a planning permit application (application number M/2018/496) to use and develop the land at 3-5 Wonga Road, Ringwood North for a childcare centre, removal of vegetation, alteration of access to a Road Zone category 1 and the erection of business identification signage in 2018.  </w:t>
      </w:r>
    </w:p>
    <w:p w14:paraId="0335BE55" w14:textId="4CD8294B" w:rsidR="00AA1BDE" w:rsidRDefault="00AA1BDE" w:rsidP="00BE270E">
      <w:pPr>
        <w:autoSpaceDE w:val="0"/>
        <w:autoSpaceDN w:val="0"/>
        <w:adjustRightInd w:val="0"/>
        <w:spacing w:before="240" w:after="0" w:line="240" w:lineRule="auto"/>
        <w:jc w:val="both"/>
        <w:rPr>
          <w:rFonts w:ascii="Arial" w:hAnsi="Arial" w:cs="Arial"/>
        </w:rPr>
      </w:pPr>
      <w:r w:rsidRPr="00AA1BDE">
        <w:rPr>
          <w:rFonts w:ascii="Arial" w:hAnsi="Arial" w:cs="Arial"/>
        </w:rPr>
        <w:lastRenderedPageBreak/>
        <w:t>Council issued A Notice of Decision to Refuse to Grant a Permit in December 2018 on the basis that the planning application did not respond to local and state planning policy.</w:t>
      </w:r>
    </w:p>
    <w:p w14:paraId="6B66CFC6" w14:textId="5CF538C6" w:rsidR="00D65819" w:rsidRDefault="00FD0C62" w:rsidP="00F22742">
      <w:pPr>
        <w:autoSpaceDE w:val="0"/>
        <w:autoSpaceDN w:val="0"/>
        <w:adjustRightInd w:val="0"/>
        <w:spacing w:before="240" w:after="0" w:line="240" w:lineRule="auto"/>
        <w:jc w:val="both"/>
        <w:rPr>
          <w:rFonts w:ascii="Arial" w:hAnsi="Arial" w:cs="Arial"/>
        </w:rPr>
      </w:pPr>
      <w:r>
        <w:rPr>
          <w:rFonts w:ascii="Arial" w:hAnsi="Arial" w:cs="Arial"/>
        </w:rPr>
        <w:t xml:space="preserve">Amendment C128maro will ensure permanent heritage protection to </w:t>
      </w:r>
      <w:r w:rsidR="002E5DB3">
        <w:rPr>
          <w:rFonts w:ascii="Arial" w:hAnsi="Arial" w:cs="Arial"/>
        </w:rPr>
        <w:t xml:space="preserve">the local heritage significant elements on these sites. </w:t>
      </w:r>
      <w:r w:rsidR="00FB206D">
        <w:rPr>
          <w:rFonts w:ascii="Arial" w:hAnsi="Arial" w:cs="Arial"/>
        </w:rPr>
        <w:t xml:space="preserve"> </w:t>
      </w:r>
    </w:p>
    <w:p w14:paraId="31BC8614" w14:textId="77777777" w:rsidR="00D65819" w:rsidRDefault="00D65819" w:rsidP="00F22742">
      <w:pPr>
        <w:autoSpaceDE w:val="0"/>
        <w:autoSpaceDN w:val="0"/>
        <w:adjustRightInd w:val="0"/>
        <w:spacing w:before="240" w:after="0" w:line="240" w:lineRule="auto"/>
        <w:jc w:val="both"/>
        <w:rPr>
          <w:rFonts w:ascii="Arial" w:hAnsi="Arial" w:cs="Arial"/>
          <w:b/>
          <w:bCs/>
          <w:sz w:val="24"/>
          <w:szCs w:val="24"/>
        </w:rPr>
      </w:pPr>
    </w:p>
    <w:p w14:paraId="55A63A63" w14:textId="70E71696" w:rsidR="003C1408" w:rsidRDefault="003C1408" w:rsidP="00F22742">
      <w:pPr>
        <w:autoSpaceDE w:val="0"/>
        <w:autoSpaceDN w:val="0"/>
        <w:adjustRightInd w:val="0"/>
        <w:spacing w:before="240" w:after="0" w:line="240" w:lineRule="auto"/>
        <w:jc w:val="both"/>
        <w:rPr>
          <w:rFonts w:ascii="Arial" w:hAnsi="Arial" w:cs="Arial"/>
          <w:b/>
          <w:bCs/>
          <w:sz w:val="24"/>
          <w:szCs w:val="24"/>
        </w:rPr>
      </w:pPr>
      <w:r>
        <w:rPr>
          <w:rFonts w:ascii="Arial" w:hAnsi="Arial" w:cs="Arial"/>
          <w:b/>
          <w:bCs/>
          <w:sz w:val="24"/>
          <w:szCs w:val="24"/>
        </w:rPr>
        <w:t>How does the Amendment implement the objectives of planning in Victoria?</w:t>
      </w:r>
    </w:p>
    <w:p w14:paraId="651AD402" w14:textId="77777777" w:rsidR="00752D46" w:rsidRDefault="00752D46">
      <w:pPr>
        <w:autoSpaceDE w:val="0"/>
        <w:autoSpaceDN w:val="0"/>
        <w:adjustRightInd w:val="0"/>
        <w:spacing w:after="0" w:line="240" w:lineRule="auto"/>
        <w:jc w:val="both"/>
        <w:rPr>
          <w:rFonts w:ascii="Arial" w:hAnsi="Arial" w:cs="Arial"/>
        </w:rPr>
      </w:pPr>
    </w:p>
    <w:p w14:paraId="67B43295" w14:textId="468FDD05" w:rsidR="005F1628" w:rsidRDefault="00752D46">
      <w:pPr>
        <w:autoSpaceDE w:val="0"/>
        <w:autoSpaceDN w:val="0"/>
        <w:adjustRightInd w:val="0"/>
        <w:spacing w:after="0" w:line="240" w:lineRule="auto"/>
        <w:jc w:val="both"/>
        <w:rPr>
          <w:rFonts w:ascii="Arial" w:hAnsi="Arial" w:cs="Arial"/>
        </w:rPr>
      </w:pPr>
      <w:r>
        <w:rPr>
          <w:rFonts w:ascii="Arial" w:hAnsi="Arial" w:cs="Arial"/>
        </w:rPr>
        <w:t xml:space="preserve">The </w:t>
      </w:r>
      <w:r w:rsidR="004B298B">
        <w:rPr>
          <w:rFonts w:ascii="Arial" w:hAnsi="Arial" w:cs="Arial"/>
        </w:rPr>
        <w:t xml:space="preserve">Amendment implements the </w:t>
      </w:r>
      <w:r>
        <w:rPr>
          <w:rFonts w:ascii="Arial" w:hAnsi="Arial" w:cs="Arial"/>
        </w:rPr>
        <w:t>objectives of planning in Victoria</w:t>
      </w:r>
      <w:r w:rsidR="004B298B">
        <w:rPr>
          <w:rFonts w:ascii="Arial" w:hAnsi="Arial" w:cs="Arial"/>
        </w:rPr>
        <w:t xml:space="preserve">, </w:t>
      </w:r>
      <w:r w:rsidR="00D1044B">
        <w:rPr>
          <w:rFonts w:ascii="Arial" w:hAnsi="Arial" w:cs="Arial"/>
        </w:rPr>
        <w:t>the</w:t>
      </w:r>
      <w:r w:rsidR="004B298B">
        <w:rPr>
          <w:rFonts w:ascii="Arial" w:hAnsi="Arial" w:cs="Arial"/>
        </w:rPr>
        <w:t xml:space="preserve"> </w:t>
      </w:r>
      <w:r w:rsidR="005F1628">
        <w:rPr>
          <w:rFonts w:ascii="Arial" w:hAnsi="Arial" w:cs="Arial"/>
        </w:rPr>
        <w:t>objective outlined in section 4(1)(d) of</w:t>
      </w:r>
      <w:r>
        <w:rPr>
          <w:rFonts w:ascii="Arial" w:hAnsi="Arial" w:cs="Arial"/>
        </w:rPr>
        <w:t xml:space="preserve"> the </w:t>
      </w:r>
      <w:r w:rsidRPr="00C27EBC">
        <w:rPr>
          <w:rFonts w:ascii="Arial" w:hAnsi="Arial" w:cs="Arial"/>
          <w:i/>
        </w:rPr>
        <w:t>Planning and Environment Act 1987</w:t>
      </w:r>
      <w:r w:rsidR="005F1628">
        <w:rPr>
          <w:rFonts w:ascii="Arial" w:hAnsi="Arial" w:cs="Arial"/>
          <w:i/>
        </w:rPr>
        <w:t xml:space="preserve"> being:</w:t>
      </w:r>
    </w:p>
    <w:p w14:paraId="2A92D88C" w14:textId="77777777" w:rsidR="00752D46" w:rsidRPr="00752D46" w:rsidRDefault="00752D46">
      <w:pPr>
        <w:autoSpaceDE w:val="0"/>
        <w:autoSpaceDN w:val="0"/>
        <w:adjustRightInd w:val="0"/>
        <w:spacing w:after="0" w:line="240" w:lineRule="auto"/>
        <w:jc w:val="both"/>
        <w:rPr>
          <w:rFonts w:ascii="Arial" w:hAnsi="Arial" w:cs="Arial"/>
          <w:i/>
        </w:rPr>
      </w:pPr>
    </w:p>
    <w:p w14:paraId="6F2779D0" w14:textId="3C363BA0" w:rsidR="00425B79" w:rsidRPr="00752D46" w:rsidRDefault="00752D46">
      <w:pPr>
        <w:autoSpaceDE w:val="0"/>
        <w:autoSpaceDN w:val="0"/>
        <w:adjustRightInd w:val="0"/>
        <w:spacing w:line="240" w:lineRule="auto"/>
        <w:jc w:val="both"/>
        <w:rPr>
          <w:rFonts w:ascii="Arial" w:hAnsi="Arial" w:cs="Arial"/>
          <w:i/>
        </w:rPr>
      </w:pPr>
      <w:r>
        <w:rPr>
          <w:rFonts w:ascii="Arial" w:hAnsi="Arial" w:cs="Arial"/>
          <w:i/>
        </w:rPr>
        <w:t xml:space="preserve">(d) </w:t>
      </w:r>
      <w:r w:rsidR="008B040F">
        <w:rPr>
          <w:rFonts w:ascii="Arial" w:hAnsi="Arial" w:cs="Arial"/>
          <w:i/>
        </w:rPr>
        <w:t xml:space="preserve"> </w:t>
      </w:r>
      <w:r w:rsidRPr="00752D46">
        <w:rPr>
          <w:rFonts w:ascii="Arial" w:hAnsi="Arial" w:cs="Arial"/>
          <w:i/>
        </w:rPr>
        <w:t>to conserve and enhance those buildings, areas or other places which are of scientific, aesthetic, architectural or historical interest, or otherwise of special cultural value;</w:t>
      </w:r>
    </w:p>
    <w:p w14:paraId="60115AF5" w14:textId="77777777" w:rsidR="003C1408" w:rsidRDefault="003C1408">
      <w:pPr>
        <w:autoSpaceDE w:val="0"/>
        <w:autoSpaceDN w:val="0"/>
        <w:adjustRightInd w:val="0"/>
        <w:spacing w:after="0" w:line="240" w:lineRule="auto"/>
        <w:jc w:val="both"/>
        <w:rPr>
          <w:rFonts w:ascii="Arial" w:hAnsi="Arial" w:cs="Arial"/>
        </w:rPr>
      </w:pPr>
    </w:p>
    <w:p w14:paraId="14DB422C" w14:textId="67CE8A70" w:rsidR="00C27EBC" w:rsidRDefault="003C1408">
      <w:pPr>
        <w:autoSpaceDE w:val="0"/>
        <w:autoSpaceDN w:val="0"/>
        <w:adjustRightInd w:val="0"/>
        <w:spacing w:after="0" w:line="240" w:lineRule="auto"/>
        <w:jc w:val="both"/>
        <w:rPr>
          <w:rFonts w:ascii="Arial" w:hAnsi="Arial" w:cs="Arial"/>
        </w:rPr>
      </w:pPr>
      <w:r>
        <w:rPr>
          <w:rFonts w:ascii="Arial" w:hAnsi="Arial" w:cs="Arial"/>
        </w:rPr>
        <w:t>The Amendm</w:t>
      </w:r>
      <w:r w:rsidR="00C27EBC">
        <w:rPr>
          <w:rFonts w:ascii="Arial" w:hAnsi="Arial" w:cs="Arial"/>
        </w:rPr>
        <w:t>ent is consistent with these</w:t>
      </w:r>
      <w:r>
        <w:rPr>
          <w:rFonts w:ascii="Arial" w:hAnsi="Arial" w:cs="Arial"/>
        </w:rPr>
        <w:t xml:space="preserve"> objective</w:t>
      </w:r>
      <w:r w:rsidR="00C27EBC">
        <w:rPr>
          <w:rFonts w:ascii="Arial" w:hAnsi="Arial" w:cs="Arial"/>
        </w:rPr>
        <w:t>s</w:t>
      </w:r>
      <w:r>
        <w:rPr>
          <w:rFonts w:ascii="Arial" w:hAnsi="Arial" w:cs="Arial"/>
        </w:rPr>
        <w:t xml:space="preserve"> </w:t>
      </w:r>
      <w:r w:rsidR="00C27EBC">
        <w:rPr>
          <w:rFonts w:ascii="Arial" w:hAnsi="Arial" w:cs="Arial"/>
        </w:rPr>
        <w:t>on the following grounds</w:t>
      </w:r>
      <w:r w:rsidR="004847E4">
        <w:rPr>
          <w:rFonts w:ascii="Arial" w:hAnsi="Arial" w:cs="Arial"/>
        </w:rPr>
        <w:t>:</w:t>
      </w:r>
    </w:p>
    <w:p w14:paraId="3A864B4E" w14:textId="77777777" w:rsidR="00C27EBC" w:rsidRDefault="00C27EBC">
      <w:pPr>
        <w:autoSpaceDE w:val="0"/>
        <w:autoSpaceDN w:val="0"/>
        <w:adjustRightInd w:val="0"/>
        <w:spacing w:after="0" w:line="240" w:lineRule="auto"/>
        <w:jc w:val="both"/>
        <w:rPr>
          <w:rFonts w:ascii="Arial" w:hAnsi="Arial" w:cs="Arial"/>
        </w:rPr>
      </w:pPr>
    </w:p>
    <w:p w14:paraId="4D03C773" w14:textId="0E9D1B8A" w:rsidR="003C1408" w:rsidRDefault="004847E4">
      <w:pPr>
        <w:pStyle w:val="ListParagraph"/>
        <w:numPr>
          <w:ilvl w:val="0"/>
          <w:numId w:val="29"/>
        </w:numPr>
        <w:autoSpaceDE w:val="0"/>
        <w:autoSpaceDN w:val="0"/>
        <w:adjustRightInd w:val="0"/>
        <w:spacing w:after="0" w:line="240" w:lineRule="auto"/>
        <w:jc w:val="both"/>
        <w:rPr>
          <w:rFonts w:ascii="Arial" w:hAnsi="Arial" w:cs="Arial"/>
        </w:rPr>
      </w:pPr>
      <w:r w:rsidRPr="00951C21">
        <w:rPr>
          <w:rFonts w:ascii="Arial" w:hAnsi="Arial" w:cs="Arial"/>
        </w:rPr>
        <w:t>E</w:t>
      </w:r>
      <w:r w:rsidR="003C1408" w:rsidRPr="00951C21">
        <w:rPr>
          <w:rFonts w:ascii="Arial" w:hAnsi="Arial" w:cs="Arial"/>
        </w:rPr>
        <w:t xml:space="preserve">nsuring </w:t>
      </w:r>
      <w:r w:rsidR="00792270" w:rsidRPr="00951C21">
        <w:rPr>
          <w:rFonts w:ascii="Arial" w:hAnsi="Arial" w:cs="Arial"/>
        </w:rPr>
        <w:t xml:space="preserve">that </w:t>
      </w:r>
      <w:r w:rsidR="00416892" w:rsidRPr="00951C21">
        <w:rPr>
          <w:rFonts w:ascii="Arial" w:hAnsi="Arial" w:cs="Arial"/>
        </w:rPr>
        <w:t>the subject property has</w:t>
      </w:r>
      <w:r w:rsidR="003C1408" w:rsidRPr="00951C21">
        <w:rPr>
          <w:rFonts w:ascii="Arial" w:hAnsi="Arial" w:cs="Arial"/>
        </w:rPr>
        <w:t xml:space="preserve"> appropriate controls applied to facilitate their conservation on an on-going basis. </w:t>
      </w:r>
    </w:p>
    <w:p w14:paraId="6CA71CD0" w14:textId="77777777" w:rsidR="003C1408" w:rsidRDefault="003C1408">
      <w:pPr>
        <w:autoSpaceDE w:val="0"/>
        <w:autoSpaceDN w:val="0"/>
        <w:adjustRightInd w:val="0"/>
        <w:spacing w:before="240" w:after="0" w:line="240" w:lineRule="auto"/>
        <w:jc w:val="both"/>
        <w:rPr>
          <w:rFonts w:ascii="Arial" w:hAnsi="Arial" w:cs="Arial"/>
          <w:b/>
          <w:bCs/>
          <w:sz w:val="24"/>
          <w:szCs w:val="24"/>
        </w:rPr>
      </w:pPr>
      <w:r>
        <w:rPr>
          <w:rFonts w:ascii="Arial" w:hAnsi="Arial" w:cs="Arial"/>
          <w:b/>
          <w:bCs/>
          <w:sz w:val="24"/>
          <w:szCs w:val="24"/>
        </w:rPr>
        <w:t>How does the Amendment address any environmental, social and economic effects?</w:t>
      </w:r>
    </w:p>
    <w:p w14:paraId="62094DF3" w14:textId="2EF7EC0B" w:rsidR="00792270" w:rsidRDefault="003C1408">
      <w:pPr>
        <w:autoSpaceDE w:val="0"/>
        <w:autoSpaceDN w:val="0"/>
        <w:adjustRightInd w:val="0"/>
        <w:spacing w:before="120" w:after="0" w:line="240" w:lineRule="auto"/>
        <w:jc w:val="both"/>
        <w:rPr>
          <w:rFonts w:ascii="Arial" w:hAnsi="Arial" w:cs="Arial"/>
        </w:rPr>
      </w:pPr>
      <w:r>
        <w:rPr>
          <w:rFonts w:ascii="Arial" w:hAnsi="Arial" w:cs="Arial"/>
        </w:rPr>
        <w:t>The Amendment will</w:t>
      </w:r>
      <w:r w:rsidR="00792270">
        <w:rPr>
          <w:rFonts w:ascii="Arial" w:hAnsi="Arial" w:cs="Arial"/>
        </w:rPr>
        <w:t xml:space="preserve"> ensure that the building and garden </w:t>
      </w:r>
      <w:r w:rsidR="00452082">
        <w:rPr>
          <w:rFonts w:ascii="Arial" w:hAnsi="Arial" w:cs="Arial"/>
        </w:rPr>
        <w:t xml:space="preserve">at 3-5 Wonga Road Ringwood North </w:t>
      </w:r>
      <w:r w:rsidR="00792270">
        <w:rPr>
          <w:rFonts w:ascii="Arial" w:hAnsi="Arial" w:cs="Arial"/>
        </w:rPr>
        <w:t xml:space="preserve">identified as having local heritage significance will be protected and </w:t>
      </w:r>
      <w:r w:rsidR="0008523D">
        <w:rPr>
          <w:rFonts w:ascii="Arial" w:hAnsi="Arial" w:cs="Arial"/>
        </w:rPr>
        <w:t xml:space="preserve">that </w:t>
      </w:r>
      <w:r w:rsidR="00792270">
        <w:rPr>
          <w:rFonts w:ascii="Arial" w:hAnsi="Arial" w:cs="Arial"/>
        </w:rPr>
        <w:t xml:space="preserve">any future redevelopment </w:t>
      </w:r>
      <w:r w:rsidR="0008523D">
        <w:rPr>
          <w:rFonts w:ascii="Arial" w:hAnsi="Arial" w:cs="Arial"/>
        </w:rPr>
        <w:t>will</w:t>
      </w:r>
      <w:r w:rsidR="00792270">
        <w:rPr>
          <w:rFonts w:ascii="Arial" w:hAnsi="Arial" w:cs="Arial"/>
        </w:rPr>
        <w:t xml:space="preserve"> have regard to the </w:t>
      </w:r>
      <w:r w:rsidR="00CD7394">
        <w:rPr>
          <w:rFonts w:ascii="Arial" w:hAnsi="Arial" w:cs="Arial"/>
        </w:rPr>
        <w:t>significant heritage</w:t>
      </w:r>
      <w:r w:rsidR="00D36486">
        <w:rPr>
          <w:rFonts w:ascii="Arial" w:hAnsi="Arial" w:cs="Arial"/>
        </w:rPr>
        <w:t xml:space="preserve"> </w:t>
      </w:r>
      <w:r w:rsidR="00792270">
        <w:rPr>
          <w:rFonts w:ascii="Arial" w:hAnsi="Arial" w:cs="Arial"/>
        </w:rPr>
        <w:t xml:space="preserve">aspects of the site. </w:t>
      </w:r>
      <w:r w:rsidR="00452082">
        <w:rPr>
          <w:rFonts w:ascii="Arial" w:hAnsi="Arial" w:cs="Arial"/>
        </w:rPr>
        <w:t xml:space="preserve">  It will also ensure that the heritage elements at 1 Wonga Road namely the</w:t>
      </w:r>
      <w:r w:rsidR="00452082" w:rsidRPr="00F12CE5">
        <w:rPr>
          <w:rFonts w:ascii="Arial" w:hAnsi="Arial" w:cs="Arial"/>
        </w:rPr>
        <w:t xml:space="preserve"> “Thalloo” gateway and drive at 1 Wonga Road, </w:t>
      </w:r>
      <w:r w:rsidR="00452082">
        <w:rPr>
          <w:rFonts w:ascii="Arial" w:hAnsi="Arial" w:cs="Arial"/>
        </w:rPr>
        <w:t>are protected.</w:t>
      </w:r>
    </w:p>
    <w:p w14:paraId="1629FA17" w14:textId="4ED3BB91" w:rsidR="00457840" w:rsidRDefault="00792270">
      <w:pPr>
        <w:autoSpaceDE w:val="0"/>
        <w:autoSpaceDN w:val="0"/>
        <w:adjustRightInd w:val="0"/>
        <w:spacing w:before="120" w:after="0" w:line="240" w:lineRule="auto"/>
        <w:jc w:val="both"/>
        <w:rPr>
          <w:rFonts w:ascii="Arial" w:hAnsi="Arial" w:cs="Arial"/>
          <w:b/>
          <w:bCs/>
          <w:sz w:val="24"/>
          <w:szCs w:val="24"/>
        </w:rPr>
      </w:pPr>
      <w:r>
        <w:rPr>
          <w:rFonts w:ascii="Arial" w:hAnsi="Arial" w:cs="Arial"/>
        </w:rPr>
        <w:t xml:space="preserve">The </w:t>
      </w:r>
      <w:r w:rsidR="00B1402C">
        <w:rPr>
          <w:rFonts w:ascii="Arial" w:hAnsi="Arial" w:cs="Arial"/>
        </w:rPr>
        <w:t>A</w:t>
      </w:r>
      <w:r>
        <w:rPr>
          <w:rFonts w:ascii="Arial" w:hAnsi="Arial" w:cs="Arial"/>
        </w:rPr>
        <w:t xml:space="preserve">mendment </w:t>
      </w:r>
      <w:r w:rsidR="00A84E95">
        <w:rPr>
          <w:rFonts w:ascii="Arial" w:hAnsi="Arial" w:cs="Arial"/>
        </w:rPr>
        <w:t xml:space="preserve">will </w:t>
      </w:r>
      <w:r w:rsidR="003C1408">
        <w:rPr>
          <w:rFonts w:ascii="Arial" w:hAnsi="Arial" w:cs="Arial"/>
        </w:rPr>
        <w:t xml:space="preserve">not have significant adverse effects on the environment. </w:t>
      </w:r>
      <w:r w:rsidR="009A1A7E">
        <w:rPr>
          <w:rFonts w:ascii="Arial" w:hAnsi="Arial" w:cs="Arial"/>
        </w:rPr>
        <w:t>T</w:t>
      </w:r>
      <w:r w:rsidR="003C1408">
        <w:rPr>
          <w:rFonts w:ascii="Arial" w:hAnsi="Arial" w:cs="Arial"/>
        </w:rPr>
        <w:t xml:space="preserve">he </w:t>
      </w:r>
      <w:r w:rsidR="009A1A7E">
        <w:rPr>
          <w:rFonts w:ascii="Arial" w:hAnsi="Arial" w:cs="Arial"/>
        </w:rPr>
        <w:t xml:space="preserve">likely </w:t>
      </w:r>
      <w:r w:rsidR="003C1408">
        <w:rPr>
          <w:rFonts w:ascii="Arial" w:hAnsi="Arial" w:cs="Arial"/>
        </w:rPr>
        <w:t>long-term social effects of the amendment will be positive as the aim of the amendment is to conserve buildings that are of local soc</w:t>
      </w:r>
      <w:r w:rsidR="00377CFB">
        <w:rPr>
          <w:rFonts w:ascii="Arial" w:hAnsi="Arial" w:cs="Arial"/>
        </w:rPr>
        <w:t>ial and historical significance and to provide guidance in decision making as to Council’s position in relation to heritage</w:t>
      </w:r>
      <w:r w:rsidR="00922425">
        <w:rPr>
          <w:rFonts w:ascii="Arial" w:hAnsi="Arial" w:cs="Arial"/>
        </w:rPr>
        <w:t xml:space="preserve"> of this site</w:t>
      </w:r>
      <w:r w:rsidR="00377CFB">
        <w:rPr>
          <w:rFonts w:ascii="Arial" w:hAnsi="Arial" w:cs="Arial"/>
        </w:rPr>
        <w:t>.</w:t>
      </w:r>
      <w:r w:rsidR="003C1408">
        <w:rPr>
          <w:rFonts w:ascii="Arial" w:hAnsi="Arial" w:cs="Arial"/>
        </w:rPr>
        <w:t xml:space="preserve"> </w:t>
      </w:r>
    </w:p>
    <w:p w14:paraId="636C07DD" w14:textId="77777777" w:rsidR="003C1408" w:rsidRDefault="003C1408">
      <w:pPr>
        <w:autoSpaceDE w:val="0"/>
        <w:autoSpaceDN w:val="0"/>
        <w:adjustRightInd w:val="0"/>
        <w:spacing w:before="360" w:after="0" w:line="240" w:lineRule="auto"/>
        <w:jc w:val="both"/>
        <w:rPr>
          <w:rFonts w:ascii="Arial" w:hAnsi="Arial" w:cs="Arial"/>
          <w:b/>
          <w:bCs/>
          <w:sz w:val="24"/>
          <w:szCs w:val="24"/>
        </w:rPr>
      </w:pPr>
      <w:r>
        <w:rPr>
          <w:rFonts w:ascii="Arial" w:hAnsi="Arial" w:cs="Arial"/>
          <w:b/>
          <w:bCs/>
          <w:sz w:val="24"/>
          <w:szCs w:val="24"/>
        </w:rPr>
        <w:t>Does the Amendment address relevant bushfire risk?</w:t>
      </w:r>
    </w:p>
    <w:p w14:paraId="67914E2B" w14:textId="181EE189" w:rsidR="00023D76" w:rsidRDefault="003C1408" w:rsidP="00BE270E">
      <w:pPr>
        <w:autoSpaceDE w:val="0"/>
        <w:autoSpaceDN w:val="0"/>
        <w:adjustRightInd w:val="0"/>
        <w:spacing w:before="120" w:after="0" w:line="240" w:lineRule="auto"/>
        <w:jc w:val="both"/>
        <w:rPr>
          <w:rFonts w:ascii="Arial" w:hAnsi="Arial" w:cs="Arial"/>
          <w:b/>
          <w:bCs/>
          <w:sz w:val="24"/>
          <w:szCs w:val="24"/>
        </w:rPr>
      </w:pPr>
      <w:r>
        <w:rPr>
          <w:rFonts w:ascii="Arial" w:hAnsi="Arial" w:cs="Arial"/>
        </w:rPr>
        <w:t xml:space="preserve">The </w:t>
      </w:r>
      <w:r w:rsidR="0008523D">
        <w:rPr>
          <w:rFonts w:ascii="Arial" w:hAnsi="Arial" w:cs="Arial"/>
        </w:rPr>
        <w:t>subject site</w:t>
      </w:r>
      <w:r>
        <w:rPr>
          <w:rFonts w:ascii="Arial" w:hAnsi="Arial" w:cs="Arial"/>
        </w:rPr>
        <w:t xml:space="preserve"> is located within an established urban environment and has not been identified as at risk from bushfire. It is considered that general bushfire risk in the State Planning Policy Framework is addressed through the planning scheme. </w:t>
      </w:r>
    </w:p>
    <w:p w14:paraId="5B59E8B6" w14:textId="21CD99C8" w:rsidR="003C1408" w:rsidRDefault="003C1408" w:rsidP="00F22742">
      <w:pPr>
        <w:autoSpaceDE w:val="0"/>
        <w:autoSpaceDN w:val="0"/>
        <w:adjustRightInd w:val="0"/>
        <w:spacing w:before="360" w:after="0" w:line="240" w:lineRule="auto"/>
        <w:jc w:val="both"/>
        <w:rPr>
          <w:rFonts w:ascii="Arial" w:hAnsi="Arial" w:cs="Arial"/>
          <w:b/>
          <w:bCs/>
          <w:sz w:val="24"/>
          <w:szCs w:val="24"/>
        </w:rPr>
      </w:pPr>
      <w:r>
        <w:rPr>
          <w:rFonts w:ascii="Arial" w:hAnsi="Arial" w:cs="Arial"/>
          <w:b/>
          <w:bCs/>
          <w:sz w:val="24"/>
          <w:szCs w:val="24"/>
        </w:rPr>
        <w:t>Does the Amendment comply with the requirements of any Minister’s Direction applicable to the amendment?</w:t>
      </w:r>
    </w:p>
    <w:p w14:paraId="23418628" w14:textId="77777777" w:rsidR="003C1408" w:rsidRDefault="003C1408" w:rsidP="00BE270E">
      <w:pPr>
        <w:autoSpaceDE w:val="0"/>
        <w:autoSpaceDN w:val="0"/>
        <w:adjustRightInd w:val="0"/>
        <w:spacing w:after="0" w:line="240" w:lineRule="auto"/>
        <w:jc w:val="both"/>
        <w:rPr>
          <w:rFonts w:ascii="Arial" w:hAnsi="Arial" w:cs="Arial"/>
        </w:rPr>
      </w:pPr>
    </w:p>
    <w:p w14:paraId="1EDC3656" w14:textId="73BEFAA4" w:rsidR="00A123FA" w:rsidRDefault="003C1408" w:rsidP="00BE270E">
      <w:pPr>
        <w:autoSpaceDE w:val="0"/>
        <w:autoSpaceDN w:val="0"/>
        <w:adjustRightInd w:val="0"/>
        <w:spacing w:after="0" w:line="240" w:lineRule="auto"/>
        <w:jc w:val="both"/>
        <w:rPr>
          <w:rFonts w:ascii="Arial" w:hAnsi="Arial" w:cs="Arial"/>
        </w:rPr>
      </w:pPr>
      <w:r>
        <w:rPr>
          <w:rFonts w:ascii="Arial" w:hAnsi="Arial" w:cs="Arial"/>
        </w:rPr>
        <w:t xml:space="preserve">The Amendment is consistent with the </w:t>
      </w:r>
      <w:r w:rsidR="00A54763">
        <w:rPr>
          <w:rFonts w:ascii="Arial" w:hAnsi="Arial" w:cs="Arial"/>
        </w:rPr>
        <w:t>following Ministerial Directions:</w:t>
      </w:r>
    </w:p>
    <w:p w14:paraId="52A99288" w14:textId="77777777" w:rsidR="00DB3C44" w:rsidRDefault="00DB3C44" w:rsidP="00BE270E">
      <w:pPr>
        <w:pStyle w:val="ListParagraph"/>
        <w:jc w:val="both"/>
        <w:rPr>
          <w:rFonts w:ascii="Arial" w:hAnsi="Arial" w:cs="Arial"/>
        </w:rPr>
      </w:pPr>
    </w:p>
    <w:p w14:paraId="708E8342" w14:textId="2BCF8072" w:rsidR="00A123FA" w:rsidRPr="00951C21" w:rsidRDefault="00922425" w:rsidP="00BE270E">
      <w:pPr>
        <w:pStyle w:val="ListParagraph"/>
        <w:numPr>
          <w:ilvl w:val="0"/>
          <w:numId w:val="35"/>
        </w:numPr>
        <w:autoSpaceDE w:val="0"/>
        <w:autoSpaceDN w:val="0"/>
        <w:adjustRightInd w:val="0"/>
        <w:spacing w:after="0" w:line="240" w:lineRule="auto"/>
        <w:ind w:left="426" w:hanging="426"/>
        <w:jc w:val="both"/>
        <w:rPr>
          <w:rFonts w:ascii="Arial" w:hAnsi="Arial" w:cs="Arial"/>
        </w:rPr>
      </w:pPr>
      <w:r w:rsidRPr="00951C21">
        <w:rPr>
          <w:rFonts w:ascii="Arial" w:hAnsi="Arial" w:cs="Arial"/>
        </w:rPr>
        <w:t xml:space="preserve">Ministerial Direction on the Form and Content of Planning Schemes under section 7(5) of </w:t>
      </w:r>
      <w:r w:rsidRPr="00951C21">
        <w:rPr>
          <w:rFonts w:ascii="Arial" w:hAnsi="Arial" w:cs="Arial"/>
          <w:i/>
        </w:rPr>
        <w:t>the Planning and Environment Act 1987</w:t>
      </w:r>
      <w:r w:rsidRPr="00951C21">
        <w:rPr>
          <w:rFonts w:ascii="Arial" w:hAnsi="Arial" w:cs="Arial"/>
        </w:rPr>
        <w:t>.</w:t>
      </w:r>
    </w:p>
    <w:p w14:paraId="74291620" w14:textId="77777777" w:rsidR="00A123FA" w:rsidRPr="00951C21" w:rsidRDefault="00A123FA" w:rsidP="00BE270E">
      <w:pPr>
        <w:autoSpaceDE w:val="0"/>
        <w:autoSpaceDN w:val="0"/>
        <w:adjustRightInd w:val="0"/>
        <w:spacing w:after="0" w:line="240" w:lineRule="auto"/>
        <w:ind w:left="426" w:hanging="426"/>
        <w:jc w:val="both"/>
        <w:rPr>
          <w:rFonts w:ascii="Arial" w:hAnsi="Arial" w:cs="Arial"/>
        </w:rPr>
      </w:pPr>
    </w:p>
    <w:p w14:paraId="3AA8AA12" w14:textId="13E24502" w:rsidR="00922425" w:rsidRPr="00951C21" w:rsidRDefault="00922425" w:rsidP="00BE270E">
      <w:pPr>
        <w:pStyle w:val="ListParagraph"/>
        <w:numPr>
          <w:ilvl w:val="0"/>
          <w:numId w:val="21"/>
        </w:numPr>
        <w:autoSpaceDE w:val="0"/>
        <w:autoSpaceDN w:val="0"/>
        <w:adjustRightInd w:val="0"/>
        <w:spacing w:after="0" w:line="240" w:lineRule="auto"/>
        <w:ind w:left="426" w:hanging="426"/>
        <w:jc w:val="both"/>
        <w:rPr>
          <w:rFonts w:ascii="Arial" w:hAnsi="Arial" w:cs="Arial"/>
        </w:rPr>
      </w:pPr>
      <w:r w:rsidRPr="00951C21">
        <w:rPr>
          <w:rFonts w:ascii="Arial" w:hAnsi="Arial" w:cs="Arial"/>
        </w:rPr>
        <w:lastRenderedPageBreak/>
        <w:t xml:space="preserve">Ministerial Direction No. 9 – Metropolitan Strategy (Plan Melbourne 2017-2050: Metropolitan Planning Strategy (Department of Environment, Land, Water and Planning, 2017). </w:t>
      </w:r>
      <w:r w:rsidR="00A123FA" w:rsidRPr="00951C21">
        <w:rPr>
          <w:rFonts w:ascii="Arial" w:hAnsi="Arial" w:cs="Arial"/>
        </w:rPr>
        <w:t xml:space="preserve">The Amendment </w:t>
      </w:r>
      <w:r w:rsidRPr="00951C21">
        <w:rPr>
          <w:rFonts w:ascii="Arial" w:hAnsi="Arial" w:cs="Arial"/>
        </w:rPr>
        <w:t xml:space="preserve">will help to conserve a part of Maroondah’s and Melbourne’s heritage, and it aims to protect </w:t>
      </w:r>
      <w:r w:rsidR="008E148C" w:rsidRPr="00951C21">
        <w:rPr>
          <w:rFonts w:ascii="Arial" w:hAnsi="Arial" w:cs="Arial"/>
        </w:rPr>
        <w:t xml:space="preserve">the heritage place </w:t>
      </w:r>
      <w:r w:rsidRPr="00951C21">
        <w:rPr>
          <w:rFonts w:ascii="Arial" w:hAnsi="Arial" w:cs="Arial"/>
        </w:rPr>
        <w:t>distinctiveness</w:t>
      </w:r>
      <w:r w:rsidR="008E148C" w:rsidRPr="00951C21">
        <w:rPr>
          <w:rFonts w:ascii="Arial" w:hAnsi="Arial" w:cs="Arial"/>
        </w:rPr>
        <w:t xml:space="preserve"> and build on Maroondah’ heritage legacy</w:t>
      </w:r>
      <w:r w:rsidRPr="00951C21">
        <w:rPr>
          <w:rFonts w:ascii="Arial" w:hAnsi="Arial" w:cs="Arial"/>
        </w:rPr>
        <w:t xml:space="preserve">. </w:t>
      </w:r>
    </w:p>
    <w:p w14:paraId="73914396" w14:textId="77777777" w:rsidR="00922425" w:rsidRPr="00556817" w:rsidRDefault="00922425" w:rsidP="00BE270E">
      <w:pPr>
        <w:pStyle w:val="ListParagraph"/>
        <w:autoSpaceDE w:val="0"/>
        <w:autoSpaceDN w:val="0"/>
        <w:adjustRightInd w:val="0"/>
        <w:spacing w:after="0" w:line="240" w:lineRule="auto"/>
        <w:ind w:left="426" w:hanging="426"/>
        <w:jc w:val="both"/>
        <w:rPr>
          <w:rFonts w:ascii="Arial" w:hAnsi="Arial" w:cs="Arial"/>
        </w:rPr>
      </w:pPr>
    </w:p>
    <w:p w14:paraId="26DAC389" w14:textId="77777777" w:rsidR="00B85AB8" w:rsidRPr="00A123FA" w:rsidRDefault="00922425" w:rsidP="00BE270E">
      <w:pPr>
        <w:pStyle w:val="ListParagraph"/>
        <w:numPr>
          <w:ilvl w:val="0"/>
          <w:numId w:val="21"/>
        </w:numPr>
        <w:autoSpaceDE w:val="0"/>
        <w:autoSpaceDN w:val="0"/>
        <w:adjustRightInd w:val="0"/>
        <w:spacing w:after="0" w:line="240" w:lineRule="auto"/>
        <w:ind w:left="426" w:hanging="426"/>
        <w:jc w:val="both"/>
        <w:rPr>
          <w:rFonts w:ascii="Arial" w:hAnsi="Arial" w:cs="Arial"/>
        </w:rPr>
      </w:pPr>
      <w:r w:rsidRPr="00A123FA">
        <w:rPr>
          <w:rFonts w:ascii="Arial" w:hAnsi="Arial" w:cs="Arial"/>
        </w:rPr>
        <w:t>The Amendment is consistent with the Ministerial Direction No 11 – Strategic Assessments of Amendments.</w:t>
      </w:r>
    </w:p>
    <w:p w14:paraId="318C23EE" w14:textId="77777777" w:rsidR="003C1408" w:rsidRDefault="003C1408" w:rsidP="00F22742">
      <w:pPr>
        <w:autoSpaceDE w:val="0"/>
        <w:autoSpaceDN w:val="0"/>
        <w:adjustRightInd w:val="0"/>
        <w:spacing w:before="360" w:after="0" w:line="240" w:lineRule="auto"/>
        <w:jc w:val="both"/>
        <w:rPr>
          <w:rFonts w:ascii="Arial" w:hAnsi="Arial" w:cs="Arial"/>
          <w:b/>
          <w:bCs/>
          <w:sz w:val="24"/>
          <w:szCs w:val="24"/>
        </w:rPr>
      </w:pPr>
      <w:r>
        <w:rPr>
          <w:rFonts w:ascii="Arial" w:hAnsi="Arial" w:cs="Arial"/>
          <w:b/>
          <w:bCs/>
          <w:sz w:val="24"/>
          <w:szCs w:val="24"/>
        </w:rPr>
        <w:t>How does the Amendment support or implement the State Planning Policy Framework and any adopted State policy?</w:t>
      </w:r>
    </w:p>
    <w:p w14:paraId="684B2E09" w14:textId="77777777" w:rsidR="009E6750" w:rsidRDefault="009E6750" w:rsidP="00BE270E">
      <w:pPr>
        <w:autoSpaceDE w:val="0"/>
        <w:autoSpaceDN w:val="0"/>
        <w:adjustRightInd w:val="0"/>
        <w:spacing w:after="0" w:line="240" w:lineRule="auto"/>
        <w:jc w:val="both"/>
        <w:rPr>
          <w:rFonts w:ascii="Arial" w:hAnsi="Arial" w:cs="Arial"/>
        </w:rPr>
      </w:pPr>
    </w:p>
    <w:p w14:paraId="27320189" w14:textId="4E6754FB" w:rsidR="00AA2887" w:rsidRPr="00AA2887" w:rsidRDefault="00AA2887" w:rsidP="00BE270E">
      <w:pPr>
        <w:autoSpaceDE w:val="0"/>
        <w:autoSpaceDN w:val="0"/>
        <w:adjustRightInd w:val="0"/>
        <w:spacing w:after="0" w:line="240" w:lineRule="auto"/>
        <w:jc w:val="both"/>
        <w:rPr>
          <w:rFonts w:ascii="Arial" w:hAnsi="Arial" w:cs="Arial"/>
        </w:rPr>
      </w:pPr>
      <w:r w:rsidRPr="00AA2887">
        <w:rPr>
          <w:rFonts w:ascii="Arial" w:hAnsi="Arial" w:cs="Arial"/>
        </w:rPr>
        <w:t>The Amendment is consistent with the following Planning Policy Framework (PPF)</w:t>
      </w:r>
      <w:r w:rsidR="000F4FBD">
        <w:rPr>
          <w:rFonts w:ascii="Arial" w:hAnsi="Arial" w:cs="Arial"/>
        </w:rPr>
        <w:t xml:space="preserve"> and supports </w:t>
      </w:r>
      <w:r w:rsidR="004E070C">
        <w:rPr>
          <w:rFonts w:ascii="Arial" w:hAnsi="Arial" w:cs="Arial"/>
        </w:rPr>
        <w:t>its objectives as follows:</w:t>
      </w:r>
    </w:p>
    <w:p w14:paraId="4471BEAF" w14:textId="77777777" w:rsidR="00AA2887" w:rsidRPr="00AA2887" w:rsidRDefault="00AA2887" w:rsidP="00BE270E">
      <w:pPr>
        <w:autoSpaceDE w:val="0"/>
        <w:autoSpaceDN w:val="0"/>
        <w:adjustRightInd w:val="0"/>
        <w:spacing w:after="0" w:line="240" w:lineRule="auto"/>
        <w:jc w:val="both"/>
        <w:rPr>
          <w:rFonts w:ascii="Arial" w:hAnsi="Arial" w:cs="Arial"/>
        </w:rPr>
      </w:pPr>
    </w:p>
    <w:p w14:paraId="5AAD1837" w14:textId="527F55ED" w:rsidR="00AA2887" w:rsidRPr="00951C21" w:rsidRDefault="004E070C" w:rsidP="00BE270E">
      <w:pPr>
        <w:autoSpaceDE w:val="0"/>
        <w:autoSpaceDN w:val="0"/>
        <w:adjustRightInd w:val="0"/>
        <w:spacing w:after="0" w:line="240" w:lineRule="auto"/>
        <w:jc w:val="both"/>
        <w:rPr>
          <w:rFonts w:ascii="Arial" w:hAnsi="Arial" w:cs="Arial"/>
        </w:rPr>
      </w:pPr>
      <w:r>
        <w:rPr>
          <w:rFonts w:ascii="Arial" w:hAnsi="Arial" w:cs="Arial"/>
        </w:rPr>
        <w:t xml:space="preserve">The Amendment supports </w:t>
      </w:r>
      <w:r w:rsidR="00AA2887" w:rsidRPr="00951C21">
        <w:rPr>
          <w:rFonts w:ascii="Arial" w:hAnsi="Arial" w:cs="Arial"/>
        </w:rPr>
        <w:t xml:space="preserve">Clause 15 </w:t>
      </w:r>
      <w:r>
        <w:rPr>
          <w:rFonts w:ascii="Arial" w:hAnsi="Arial" w:cs="Arial"/>
        </w:rPr>
        <w:t xml:space="preserve">- </w:t>
      </w:r>
      <w:r w:rsidR="00AA2887" w:rsidRPr="00951C21">
        <w:rPr>
          <w:rFonts w:ascii="Arial" w:hAnsi="Arial" w:cs="Arial"/>
        </w:rPr>
        <w:t>Built Environment and Heritage</w:t>
      </w:r>
      <w:r w:rsidR="006D1B69">
        <w:rPr>
          <w:rFonts w:ascii="Arial" w:hAnsi="Arial" w:cs="Arial"/>
        </w:rPr>
        <w:t xml:space="preserve"> with the objective to </w:t>
      </w:r>
      <w:r w:rsidR="009C1711">
        <w:rPr>
          <w:rFonts w:ascii="Arial" w:hAnsi="Arial" w:cs="Arial"/>
        </w:rPr>
        <w:t>‘</w:t>
      </w:r>
      <w:r w:rsidR="00AA2887" w:rsidRPr="00951C21">
        <w:rPr>
          <w:rFonts w:ascii="Arial" w:hAnsi="Arial" w:cs="Arial"/>
        </w:rPr>
        <w:t>protect places and sites with significant heritage, architectural, aesthetic, scientific and cultural value</w:t>
      </w:r>
      <w:r w:rsidR="009C1711">
        <w:rPr>
          <w:rFonts w:ascii="Arial" w:hAnsi="Arial" w:cs="Arial"/>
        </w:rPr>
        <w:t>’</w:t>
      </w:r>
      <w:r w:rsidR="00AA2887" w:rsidRPr="00951C21">
        <w:rPr>
          <w:rFonts w:ascii="Arial" w:hAnsi="Arial" w:cs="Arial"/>
        </w:rPr>
        <w:t>.</w:t>
      </w:r>
      <w:r w:rsidR="009C1711">
        <w:rPr>
          <w:rFonts w:ascii="Arial" w:hAnsi="Arial" w:cs="Arial"/>
        </w:rPr>
        <w:t xml:space="preserve"> The Amendment identifies and documents a place of heritage significance, providing its protection through the Maroondah Planning Scheme. </w:t>
      </w:r>
      <w:r w:rsidR="00AA2887" w:rsidRPr="00951C21">
        <w:rPr>
          <w:rFonts w:ascii="Arial" w:hAnsi="Arial" w:cs="Arial"/>
        </w:rPr>
        <w:t xml:space="preserve"> </w:t>
      </w:r>
    </w:p>
    <w:p w14:paraId="3D86CB40" w14:textId="77777777" w:rsidR="00AA2887" w:rsidRPr="00AA2887" w:rsidRDefault="00AA2887" w:rsidP="00BE270E">
      <w:pPr>
        <w:autoSpaceDE w:val="0"/>
        <w:autoSpaceDN w:val="0"/>
        <w:adjustRightInd w:val="0"/>
        <w:spacing w:after="0" w:line="240" w:lineRule="auto"/>
        <w:jc w:val="both"/>
        <w:rPr>
          <w:rFonts w:ascii="Arial" w:hAnsi="Arial" w:cs="Arial"/>
        </w:rPr>
      </w:pPr>
    </w:p>
    <w:p w14:paraId="35123E55" w14:textId="64EE771D" w:rsidR="00AA2887" w:rsidRPr="00951C21" w:rsidRDefault="00B02AE8" w:rsidP="00BE270E">
      <w:pPr>
        <w:autoSpaceDE w:val="0"/>
        <w:autoSpaceDN w:val="0"/>
        <w:adjustRightInd w:val="0"/>
        <w:spacing w:after="0" w:line="240" w:lineRule="auto"/>
        <w:jc w:val="both"/>
        <w:rPr>
          <w:rFonts w:ascii="Arial" w:hAnsi="Arial" w:cs="Arial"/>
        </w:rPr>
      </w:pPr>
      <w:r>
        <w:rPr>
          <w:rFonts w:ascii="Arial" w:hAnsi="Arial" w:cs="Arial"/>
        </w:rPr>
        <w:t xml:space="preserve">The Amendment supports Clause </w:t>
      </w:r>
      <w:r w:rsidR="00AA2887" w:rsidRPr="00951C21">
        <w:rPr>
          <w:rFonts w:ascii="Arial" w:hAnsi="Arial" w:cs="Arial"/>
        </w:rPr>
        <w:t>15.03-1S Heritage Conservation</w:t>
      </w:r>
      <w:r>
        <w:rPr>
          <w:rFonts w:ascii="Arial" w:hAnsi="Arial" w:cs="Arial"/>
        </w:rPr>
        <w:t xml:space="preserve"> with the </w:t>
      </w:r>
      <w:r w:rsidR="00AA2887" w:rsidRPr="00951C21">
        <w:rPr>
          <w:rFonts w:ascii="Arial" w:hAnsi="Arial" w:cs="Arial"/>
        </w:rPr>
        <w:t>objective being to ensure the conservation of places of heritage significance.</w:t>
      </w:r>
    </w:p>
    <w:p w14:paraId="59D22991" w14:textId="77777777" w:rsidR="00452082" w:rsidRDefault="00452082" w:rsidP="00BE270E">
      <w:pPr>
        <w:autoSpaceDE w:val="0"/>
        <w:autoSpaceDN w:val="0"/>
        <w:adjustRightInd w:val="0"/>
        <w:spacing w:after="0" w:line="240" w:lineRule="auto"/>
        <w:jc w:val="both"/>
        <w:rPr>
          <w:rFonts w:ascii="Arial" w:hAnsi="Arial" w:cs="Arial"/>
        </w:rPr>
      </w:pPr>
    </w:p>
    <w:p w14:paraId="5F4E3ED8" w14:textId="7A104DFE" w:rsidR="0038170A" w:rsidRPr="00951C21" w:rsidRDefault="00AA2887" w:rsidP="00BE270E">
      <w:pPr>
        <w:autoSpaceDE w:val="0"/>
        <w:autoSpaceDN w:val="0"/>
        <w:adjustRightInd w:val="0"/>
        <w:spacing w:after="0" w:line="240" w:lineRule="auto"/>
        <w:jc w:val="both"/>
        <w:rPr>
          <w:rFonts w:ascii="Arial" w:hAnsi="Arial" w:cs="Arial"/>
        </w:rPr>
      </w:pPr>
      <w:r w:rsidRPr="00AA2887">
        <w:rPr>
          <w:rFonts w:ascii="Arial" w:hAnsi="Arial" w:cs="Arial"/>
        </w:rPr>
        <w:t xml:space="preserve">The </w:t>
      </w:r>
      <w:r w:rsidR="008B30DF">
        <w:rPr>
          <w:rFonts w:ascii="Arial" w:hAnsi="Arial" w:cs="Arial"/>
        </w:rPr>
        <w:t>A</w:t>
      </w:r>
      <w:r w:rsidRPr="00AA2887">
        <w:rPr>
          <w:rFonts w:ascii="Arial" w:hAnsi="Arial" w:cs="Arial"/>
        </w:rPr>
        <w:t>mendment is consistent with The Victorian Planning Provisions Practice Note 1 Applying the Heritage Overlay August 2018.</w:t>
      </w:r>
    </w:p>
    <w:p w14:paraId="57CDE02D" w14:textId="77777777" w:rsidR="003C1408" w:rsidRDefault="003C1408" w:rsidP="00F22742">
      <w:pPr>
        <w:autoSpaceDE w:val="0"/>
        <w:autoSpaceDN w:val="0"/>
        <w:adjustRightInd w:val="0"/>
        <w:spacing w:before="360" w:after="0" w:line="240" w:lineRule="auto"/>
        <w:jc w:val="both"/>
        <w:rPr>
          <w:rFonts w:ascii="Arial" w:hAnsi="Arial" w:cs="Arial"/>
          <w:b/>
          <w:bCs/>
          <w:sz w:val="24"/>
          <w:szCs w:val="24"/>
        </w:rPr>
      </w:pPr>
      <w:r>
        <w:rPr>
          <w:rFonts w:ascii="Arial" w:hAnsi="Arial" w:cs="Arial"/>
          <w:b/>
          <w:bCs/>
          <w:sz w:val="24"/>
          <w:szCs w:val="24"/>
        </w:rPr>
        <w:t>How does the Amendment support or implement the Local Planning Policy Framework, and specifically the Municipal Strategic Statement?</w:t>
      </w:r>
    </w:p>
    <w:p w14:paraId="101DF3EB" w14:textId="77777777" w:rsidR="003C1408" w:rsidRDefault="003C1408" w:rsidP="00BE270E">
      <w:pPr>
        <w:autoSpaceDE w:val="0"/>
        <w:autoSpaceDN w:val="0"/>
        <w:adjustRightInd w:val="0"/>
        <w:spacing w:after="0" w:line="240" w:lineRule="auto"/>
        <w:jc w:val="both"/>
        <w:rPr>
          <w:rFonts w:ascii="Arial" w:hAnsi="Arial" w:cs="Arial"/>
        </w:rPr>
      </w:pPr>
    </w:p>
    <w:p w14:paraId="285B3F2A" w14:textId="2302C26A" w:rsidR="00DC54BF" w:rsidRDefault="00C33E8A" w:rsidP="00BE270E">
      <w:pPr>
        <w:autoSpaceDE w:val="0"/>
        <w:autoSpaceDN w:val="0"/>
        <w:adjustRightInd w:val="0"/>
        <w:spacing w:after="0" w:line="240" w:lineRule="auto"/>
        <w:jc w:val="both"/>
        <w:rPr>
          <w:rFonts w:ascii="Arial" w:hAnsi="Arial" w:cs="Arial"/>
        </w:rPr>
      </w:pPr>
      <w:r>
        <w:rPr>
          <w:rFonts w:ascii="Arial" w:hAnsi="Arial" w:cs="Arial"/>
        </w:rPr>
        <w:t xml:space="preserve">The Amendment is consistent with the </w:t>
      </w:r>
      <w:r w:rsidR="00536097" w:rsidRPr="00536097">
        <w:rPr>
          <w:rFonts w:ascii="Arial" w:hAnsi="Arial" w:cs="Arial"/>
        </w:rPr>
        <w:t>Municipal Strategic Statement (MSS)</w:t>
      </w:r>
      <w:r w:rsidR="00DC54BF">
        <w:rPr>
          <w:rFonts w:ascii="Arial" w:hAnsi="Arial" w:cs="Arial"/>
        </w:rPr>
        <w:t xml:space="preserve"> and </w:t>
      </w:r>
      <w:r w:rsidR="009B1870">
        <w:rPr>
          <w:rFonts w:ascii="Arial" w:hAnsi="Arial" w:cs="Arial"/>
        </w:rPr>
        <w:t>supports</w:t>
      </w:r>
      <w:r w:rsidR="00DC54BF">
        <w:rPr>
          <w:rFonts w:ascii="Arial" w:hAnsi="Arial" w:cs="Arial"/>
        </w:rPr>
        <w:t xml:space="preserve"> its objectives as follows: </w:t>
      </w:r>
    </w:p>
    <w:p w14:paraId="52DC0498" w14:textId="77777777" w:rsidR="00DC54BF" w:rsidRDefault="00DC54BF" w:rsidP="00BE270E">
      <w:pPr>
        <w:autoSpaceDE w:val="0"/>
        <w:autoSpaceDN w:val="0"/>
        <w:adjustRightInd w:val="0"/>
        <w:spacing w:after="0" w:line="240" w:lineRule="auto"/>
        <w:jc w:val="both"/>
        <w:rPr>
          <w:rFonts w:ascii="Arial" w:hAnsi="Arial" w:cs="Arial"/>
        </w:rPr>
      </w:pPr>
    </w:p>
    <w:p w14:paraId="6823427B" w14:textId="5E8D14DD" w:rsidR="00536097" w:rsidRPr="00536097" w:rsidRDefault="00DC54BF" w:rsidP="00BE270E">
      <w:pPr>
        <w:autoSpaceDE w:val="0"/>
        <w:autoSpaceDN w:val="0"/>
        <w:adjustRightInd w:val="0"/>
        <w:spacing w:after="0" w:line="240" w:lineRule="auto"/>
        <w:jc w:val="both"/>
        <w:rPr>
          <w:rFonts w:ascii="Arial" w:hAnsi="Arial" w:cs="Arial"/>
        </w:rPr>
      </w:pPr>
      <w:r>
        <w:rPr>
          <w:rFonts w:ascii="Arial" w:hAnsi="Arial" w:cs="Arial"/>
        </w:rPr>
        <w:t xml:space="preserve">The Amendment supports </w:t>
      </w:r>
      <w:r w:rsidR="00536097" w:rsidRPr="00536097">
        <w:rPr>
          <w:rFonts w:ascii="Arial" w:hAnsi="Arial" w:cs="Arial"/>
        </w:rPr>
        <w:t>Clause 21.04 that the recogni</w:t>
      </w:r>
      <w:r>
        <w:rPr>
          <w:rFonts w:ascii="Arial" w:hAnsi="Arial" w:cs="Arial"/>
        </w:rPr>
        <w:t>ses</w:t>
      </w:r>
      <w:r w:rsidR="00536097" w:rsidRPr="00536097">
        <w:rPr>
          <w:rFonts w:ascii="Arial" w:hAnsi="Arial" w:cs="Arial"/>
        </w:rPr>
        <w:t xml:space="preserve"> Maroondah’s heritage is crucial to the development of a vibrant and confident community. </w:t>
      </w:r>
    </w:p>
    <w:p w14:paraId="39F4F2FB" w14:textId="77777777" w:rsidR="003C1408" w:rsidRDefault="003C1408" w:rsidP="00BE270E">
      <w:pPr>
        <w:autoSpaceDE w:val="0"/>
        <w:autoSpaceDN w:val="0"/>
        <w:adjustRightInd w:val="0"/>
        <w:spacing w:before="240" w:after="0" w:line="240" w:lineRule="auto"/>
        <w:jc w:val="both"/>
        <w:rPr>
          <w:rFonts w:ascii="Arial" w:hAnsi="Arial" w:cs="Arial"/>
          <w:b/>
          <w:bCs/>
          <w:sz w:val="24"/>
          <w:szCs w:val="24"/>
        </w:rPr>
      </w:pPr>
      <w:r>
        <w:rPr>
          <w:rFonts w:ascii="Arial" w:hAnsi="Arial" w:cs="Arial"/>
          <w:b/>
          <w:bCs/>
          <w:sz w:val="24"/>
          <w:szCs w:val="24"/>
        </w:rPr>
        <w:t>Does the Amendment make proper use of the Victoria Planning Provisions?</w:t>
      </w:r>
    </w:p>
    <w:p w14:paraId="051A5CE8" w14:textId="77777777" w:rsidR="003C1408" w:rsidRDefault="003C1408" w:rsidP="00BE270E">
      <w:pPr>
        <w:autoSpaceDE w:val="0"/>
        <w:autoSpaceDN w:val="0"/>
        <w:adjustRightInd w:val="0"/>
        <w:spacing w:after="0" w:line="240" w:lineRule="auto"/>
        <w:jc w:val="both"/>
        <w:rPr>
          <w:rFonts w:ascii="Arial" w:hAnsi="Arial" w:cs="Arial"/>
        </w:rPr>
      </w:pPr>
    </w:p>
    <w:p w14:paraId="2185689A" w14:textId="6EDA35FD" w:rsidR="00AA2887" w:rsidRPr="00AA2887" w:rsidRDefault="0072743F" w:rsidP="00BE270E">
      <w:pPr>
        <w:autoSpaceDE w:val="0"/>
        <w:autoSpaceDN w:val="0"/>
        <w:adjustRightInd w:val="0"/>
        <w:spacing w:after="0" w:line="240" w:lineRule="auto"/>
        <w:jc w:val="both"/>
        <w:rPr>
          <w:rFonts w:ascii="Arial" w:hAnsi="Arial" w:cs="Arial"/>
        </w:rPr>
      </w:pPr>
      <w:r>
        <w:rPr>
          <w:rFonts w:ascii="Arial" w:hAnsi="Arial" w:cs="Arial"/>
        </w:rPr>
        <w:t xml:space="preserve">The Amendment makes proper use of the Victorian Planning Provisions by applying the </w:t>
      </w:r>
      <w:r w:rsidR="00E371CF">
        <w:rPr>
          <w:rFonts w:ascii="Arial" w:hAnsi="Arial" w:cs="Arial"/>
        </w:rPr>
        <w:t>HO</w:t>
      </w:r>
      <w:r w:rsidR="00AA2887" w:rsidRPr="00AA2887">
        <w:rPr>
          <w:rFonts w:ascii="Arial" w:hAnsi="Arial" w:cs="Arial"/>
        </w:rPr>
        <w:t xml:space="preserve"> </w:t>
      </w:r>
      <w:r>
        <w:rPr>
          <w:rFonts w:ascii="Arial" w:hAnsi="Arial" w:cs="Arial"/>
        </w:rPr>
        <w:t xml:space="preserve">to the site. </w:t>
      </w:r>
      <w:r w:rsidR="005A7966">
        <w:rPr>
          <w:rFonts w:ascii="Arial" w:hAnsi="Arial" w:cs="Arial"/>
        </w:rPr>
        <w:t xml:space="preserve">The </w:t>
      </w:r>
      <w:r w:rsidR="00E371CF">
        <w:rPr>
          <w:rFonts w:ascii="Arial" w:hAnsi="Arial" w:cs="Arial"/>
        </w:rPr>
        <w:t>HO</w:t>
      </w:r>
      <w:r w:rsidR="005A7966">
        <w:rPr>
          <w:rFonts w:ascii="Arial" w:hAnsi="Arial" w:cs="Arial"/>
        </w:rPr>
        <w:t xml:space="preserve"> identifies places </w:t>
      </w:r>
      <w:r w:rsidR="00565395">
        <w:rPr>
          <w:rFonts w:ascii="Arial" w:hAnsi="Arial" w:cs="Arial"/>
        </w:rPr>
        <w:t>of heritage significance</w:t>
      </w:r>
      <w:r w:rsidR="00AA2887" w:rsidRPr="00AA2887">
        <w:rPr>
          <w:rFonts w:ascii="Arial" w:hAnsi="Arial" w:cs="Arial"/>
        </w:rPr>
        <w:t xml:space="preserve"> </w:t>
      </w:r>
      <w:r w:rsidR="00565395">
        <w:rPr>
          <w:rFonts w:ascii="Arial" w:hAnsi="Arial" w:cs="Arial"/>
        </w:rPr>
        <w:t xml:space="preserve">with a recognised heritage citation. </w:t>
      </w:r>
    </w:p>
    <w:p w14:paraId="160A9591" w14:textId="77777777" w:rsidR="00494606" w:rsidRDefault="00494606" w:rsidP="00BE270E">
      <w:pPr>
        <w:autoSpaceDE w:val="0"/>
        <w:autoSpaceDN w:val="0"/>
        <w:adjustRightInd w:val="0"/>
        <w:spacing w:after="0" w:line="240" w:lineRule="auto"/>
        <w:jc w:val="both"/>
        <w:rPr>
          <w:rFonts w:ascii="Arial" w:hAnsi="Arial" w:cs="Arial"/>
        </w:rPr>
      </w:pPr>
    </w:p>
    <w:p w14:paraId="6023CFB4" w14:textId="65664B68" w:rsidR="00494606" w:rsidRDefault="00494606" w:rsidP="00BE270E">
      <w:pPr>
        <w:autoSpaceDE w:val="0"/>
        <w:autoSpaceDN w:val="0"/>
        <w:adjustRightInd w:val="0"/>
        <w:spacing w:after="0" w:line="240" w:lineRule="auto"/>
        <w:jc w:val="both"/>
        <w:rPr>
          <w:rFonts w:ascii="Arial" w:hAnsi="Arial" w:cs="Arial"/>
        </w:rPr>
      </w:pPr>
      <w:r>
        <w:rPr>
          <w:rFonts w:ascii="Arial" w:hAnsi="Arial" w:cs="Arial"/>
        </w:rPr>
        <w:t xml:space="preserve">In accordance with this Practice Note the </w:t>
      </w:r>
      <w:r w:rsidR="0008523D">
        <w:rPr>
          <w:rFonts w:ascii="Arial" w:hAnsi="Arial" w:cs="Arial"/>
        </w:rPr>
        <w:t xml:space="preserve">heritage </w:t>
      </w:r>
      <w:r>
        <w:rPr>
          <w:rFonts w:ascii="Arial" w:hAnsi="Arial" w:cs="Arial"/>
        </w:rPr>
        <w:t xml:space="preserve">assessment </w:t>
      </w:r>
      <w:r w:rsidR="00436CE6">
        <w:rPr>
          <w:rFonts w:ascii="Arial" w:hAnsi="Arial" w:cs="Arial"/>
        </w:rPr>
        <w:t>clearly justifies</w:t>
      </w:r>
      <w:r w:rsidRPr="00494606">
        <w:rPr>
          <w:rFonts w:ascii="Arial" w:hAnsi="Arial" w:cs="Arial"/>
        </w:rPr>
        <w:t xml:space="preserve"> the significance of the place.  The documents for </w:t>
      </w:r>
      <w:r>
        <w:rPr>
          <w:rFonts w:ascii="Arial" w:hAnsi="Arial" w:cs="Arial"/>
        </w:rPr>
        <w:t>this heritage place i</w:t>
      </w:r>
      <w:r w:rsidRPr="00494606">
        <w:rPr>
          <w:rFonts w:ascii="Arial" w:hAnsi="Arial" w:cs="Arial"/>
        </w:rPr>
        <w:t>nclude a statement of significance that establishes the importance of a place and addresses the heritage criteria; i.e. HERCON Criteria- Heritage Council of Victoria criteria.</w:t>
      </w:r>
    </w:p>
    <w:p w14:paraId="555DF0F2" w14:textId="77777777" w:rsidR="003C1408" w:rsidRDefault="003C1408" w:rsidP="00BE270E">
      <w:pPr>
        <w:autoSpaceDE w:val="0"/>
        <w:autoSpaceDN w:val="0"/>
        <w:adjustRightInd w:val="0"/>
        <w:spacing w:before="240" w:after="0" w:line="240" w:lineRule="auto"/>
        <w:jc w:val="both"/>
        <w:rPr>
          <w:rFonts w:ascii="Arial" w:hAnsi="Arial" w:cs="Arial"/>
          <w:b/>
          <w:bCs/>
          <w:sz w:val="24"/>
          <w:szCs w:val="24"/>
        </w:rPr>
      </w:pPr>
      <w:r>
        <w:rPr>
          <w:rFonts w:ascii="Arial" w:hAnsi="Arial" w:cs="Arial"/>
          <w:b/>
          <w:bCs/>
          <w:sz w:val="24"/>
          <w:szCs w:val="24"/>
        </w:rPr>
        <w:t>How does the Amendment address the views of any relevant agency?</w:t>
      </w:r>
    </w:p>
    <w:p w14:paraId="0FF16A4E" w14:textId="77777777" w:rsidR="003C1408" w:rsidRDefault="003C1408" w:rsidP="00BE270E">
      <w:pPr>
        <w:autoSpaceDE w:val="0"/>
        <w:autoSpaceDN w:val="0"/>
        <w:adjustRightInd w:val="0"/>
        <w:spacing w:after="0" w:line="240" w:lineRule="auto"/>
        <w:jc w:val="both"/>
        <w:rPr>
          <w:rFonts w:ascii="Arial" w:hAnsi="Arial" w:cs="Arial"/>
        </w:rPr>
      </w:pPr>
    </w:p>
    <w:p w14:paraId="3B87E583" w14:textId="77777777" w:rsidR="003C1408" w:rsidRDefault="003C1408" w:rsidP="00BE270E">
      <w:pPr>
        <w:autoSpaceDE w:val="0"/>
        <w:autoSpaceDN w:val="0"/>
        <w:adjustRightInd w:val="0"/>
        <w:spacing w:after="0" w:line="240" w:lineRule="auto"/>
        <w:jc w:val="both"/>
        <w:rPr>
          <w:rFonts w:ascii="Arial" w:hAnsi="Arial" w:cs="Arial"/>
        </w:rPr>
      </w:pPr>
      <w:r>
        <w:rPr>
          <w:rFonts w:ascii="Arial" w:hAnsi="Arial" w:cs="Arial"/>
        </w:rPr>
        <w:t>The views of relevant agencies will be sought as part of the exhibition process</w:t>
      </w:r>
      <w:r w:rsidR="005913F9">
        <w:rPr>
          <w:rFonts w:ascii="Arial" w:hAnsi="Arial" w:cs="Arial"/>
        </w:rPr>
        <w:t xml:space="preserve"> for the permanent controls</w:t>
      </w:r>
      <w:r>
        <w:rPr>
          <w:rFonts w:ascii="Arial" w:hAnsi="Arial" w:cs="Arial"/>
        </w:rPr>
        <w:t>.</w:t>
      </w:r>
    </w:p>
    <w:p w14:paraId="677CAEC0" w14:textId="77777777" w:rsidR="003C1408" w:rsidRDefault="003C1408" w:rsidP="00BE270E">
      <w:pPr>
        <w:autoSpaceDE w:val="0"/>
        <w:autoSpaceDN w:val="0"/>
        <w:adjustRightInd w:val="0"/>
        <w:spacing w:before="240" w:after="0" w:line="240" w:lineRule="auto"/>
        <w:jc w:val="both"/>
        <w:rPr>
          <w:rFonts w:ascii="Arial" w:hAnsi="Arial" w:cs="Arial"/>
          <w:b/>
          <w:bCs/>
          <w:sz w:val="24"/>
          <w:szCs w:val="24"/>
        </w:rPr>
      </w:pPr>
      <w:r>
        <w:rPr>
          <w:rFonts w:ascii="Arial" w:hAnsi="Arial" w:cs="Arial"/>
          <w:b/>
          <w:bCs/>
          <w:sz w:val="24"/>
          <w:szCs w:val="24"/>
        </w:rPr>
        <w:lastRenderedPageBreak/>
        <w:t>Does the Amendment address relevant requirements of the Transport Integration Act 2010?</w:t>
      </w:r>
    </w:p>
    <w:p w14:paraId="3548E5A0" w14:textId="77777777" w:rsidR="003C1408" w:rsidRDefault="003C1408" w:rsidP="00BE270E">
      <w:pPr>
        <w:autoSpaceDE w:val="0"/>
        <w:autoSpaceDN w:val="0"/>
        <w:adjustRightInd w:val="0"/>
        <w:spacing w:after="0" w:line="240" w:lineRule="auto"/>
        <w:jc w:val="both"/>
        <w:rPr>
          <w:rFonts w:ascii="Arial" w:hAnsi="Arial" w:cs="Arial"/>
        </w:rPr>
      </w:pPr>
    </w:p>
    <w:p w14:paraId="489DF7DA" w14:textId="08CACDB3" w:rsidR="00637305" w:rsidRDefault="00637305" w:rsidP="00BE270E">
      <w:pPr>
        <w:autoSpaceDE w:val="0"/>
        <w:autoSpaceDN w:val="0"/>
        <w:adjustRightInd w:val="0"/>
        <w:spacing w:after="0" w:line="240" w:lineRule="auto"/>
        <w:jc w:val="both"/>
        <w:rPr>
          <w:rFonts w:ascii="Arial" w:hAnsi="Arial" w:cs="Arial"/>
        </w:rPr>
      </w:pPr>
      <w:r w:rsidRPr="00637305">
        <w:rPr>
          <w:rFonts w:ascii="Arial" w:hAnsi="Arial" w:cs="Arial"/>
        </w:rPr>
        <w:t xml:space="preserve">The </w:t>
      </w:r>
      <w:r w:rsidR="00D969CB">
        <w:rPr>
          <w:rFonts w:ascii="Arial" w:hAnsi="Arial" w:cs="Arial"/>
        </w:rPr>
        <w:t>A</w:t>
      </w:r>
      <w:r w:rsidRPr="00637305">
        <w:rPr>
          <w:rFonts w:ascii="Arial" w:hAnsi="Arial" w:cs="Arial"/>
        </w:rPr>
        <w:t>mendment is not expected to impact on the transport system as the proposed controls are intended to protect the significant neighbourhood character of the area.</w:t>
      </w:r>
    </w:p>
    <w:p w14:paraId="61A4B430" w14:textId="77777777" w:rsidR="00F10286" w:rsidRDefault="00F10286" w:rsidP="00F22742">
      <w:pPr>
        <w:autoSpaceDE w:val="0"/>
        <w:autoSpaceDN w:val="0"/>
        <w:adjustRightInd w:val="0"/>
        <w:spacing w:before="360" w:after="0" w:line="240" w:lineRule="auto"/>
        <w:jc w:val="both"/>
        <w:rPr>
          <w:rFonts w:ascii="Arial" w:hAnsi="Arial" w:cs="Arial"/>
          <w:b/>
          <w:bCs/>
          <w:sz w:val="24"/>
          <w:szCs w:val="24"/>
        </w:rPr>
      </w:pPr>
    </w:p>
    <w:p w14:paraId="6F3A4008" w14:textId="4AACC8EB" w:rsidR="003C1408" w:rsidRDefault="003C1408" w:rsidP="00BE270E">
      <w:pPr>
        <w:autoSpaceDE w:val="0"/>
        <w:autoSpaceDN w:val="0"/>
        <w:adjustRightInd w:val="0"/>
        <w:spacing w:before="360" w:after="0" w:line="240" w:lineRule="auto"/>
        <w:jc w:val="both"/>
        <w:rPr>
          <w:rFonts w:ascii="Arial" w:hAnsi="Arial" w:cs="Arial"/>
          <w:b/>
          <w:bCs/>
          <w:sz w:val="24"/>
          <w:szCs w:val="24"/>
        </w:rPr>
      </w:pPr>
      <w:r>
        <w:rPr>
          <w:rFonts w:ascii="Arial" w:hAnsi="Arial" w:cs="Arial"/>
          <w:b/>
          <w:bCs/>
          <w:sz w:val="24"/>
          <w:szCs w:val="24"/>
        </w:rPr>
        <w:t>Resource and administrative costs</w:t>
      </w:r>
    </w:p>
    <w:p w14:paraId="28B76AF1" w14:textId="77777777" w:rsidR="003C1408" w:rsidRDefault="003C1408" w:rsidP="00BE270E">
      <w:pPr>
        <w:tabs>
          <w:tab w:val="left" w:pos="284"/>
        </w:tabs>
        <w:autoSpaceDE w:val="0"/>
        <w:autoSpaceDN w:val="0"/>
        <w:adjustRightInd w:val="0"/>
        <w:spacing w:before="240" w:after="0" w:line="240" w:lineRule="auto"/>
        <w:ind w:left="284" w:hanging="284"/>
        <w:jc w:val="both"/>
        <w:rPr>
          <w:rFonts w:ascii="Arial" w:hAnsi="Arial" w:cs="Arial"/>
          <w:b/>
          <w:bCs/>
          <w:sz w:val="24"/>
          <w:szCs w:val="24"/>
        </w:rPr>
      </w:pPr>
      <w:r>
        <w:rPr>
          <w:rFonts w:ascii="Symbol" w:hAnsi="Symbol" w:cs="Symbol"/>
          <w:b/>
          <w:bCs/>
          <w:sz w:val="20"/>
          <w:szCs w:val="20"/>
        </w:rPr>
        <w:t></w:t>
      </w:r>
      <w:r>
        <w:rPr>
          <w:rFonts w:ascii="Symbol" w:hAnsi="Symbol" w:cs="Symbol"/>
          <w:b/>
          <w:bCs/>
          <w:sz w:val="20"/>
          <w:szCs w:val="20"/>
        </w:rPr>
        <w:t></w:t>
      </w:r>
      <w:r>
        <w:rPr>
          <w:rFonts w:ascii="Symbol" w:hAnsi="Symbol" w:cs="Symbol"/>
          <w:b/>
          <w:bCs/>
          <w:sz w:val="20"/>
          <w:szCs w:val="20"/>
        </w:rPr>
        <w:t></w:t>
      </w:r>
      <w:r>
        <w:rPr>
          <w:rFonts w:ascii="Symbol" w:hAnsi="Symbol" w:cs="Symbol"/>
          <w:b/>
          <w:bCs/>
          <w:sz w:val="20"/>
          <w:szCs w:val="20"/>
        </w:rPr>
        <w:t></w:t>
      </w:r>
      <w:r>
        <w:rPr>
          <w:rFonts w:ascii="Symbol" w:hAnsi="Symbol" w:cs="Symbol"/>
          <w:b/>
          <w:bCs/>
          <w:sz w:val="20"/>
          <w:szCs w:val="20"/>
        </w:rPr>
        <w:t></w:t>
      </w:r>
      <w:r>
        <w:rPr>
          <w:rFonts w:ascii="Arial" w:hAnsi="Arial" w:cs="Arial"/>
          <w:b/>
          <w:bCs/>
          <w:sz w:val="24"/>
          <w:szCs w:val="24"/>
        </w:rPr>
        <w:t>What impact will the new planning provisions have on the resource and administrative costs of the responsible authority?</w:t>
      </w:r>
    </w:p>
    <w:p w14:paraId="1F8E7918" w14:textId="77777777" w:rsidR="003C1408" w:rsidRDefault="003C1408" w:rsidP="00BE270E">
      <w:pPr>
        <w:autoSpaceDE w:val="0"/>
        <w:autoSpaceDN w:val="0"/>
        <w:adjustRightInd w:val="0"/>
        <w:spacing w:after="0" w:line="240" w:lineRule="auto"/>
        <w:jc w:val="both"/>
        <w:rPr>
          <w:rFonts w:ascii="Arial" w:hAnsi="Arial" w:cs="Arial"/>
        </w:rPr>
      </w:pPr>
    </w:p>
    <w:p w14:paraId="37C84385" w14:textId="77777777" w:rsidR="003C1408" w:rsidRDefault="003C1408" w:rsidP="00BE270E">
      <w:pPr>
        <w:autoSpaceDE w:val="0"/>
        <w:autoSpaceDN w:val="0"/>
        <w:adjustRightInd w:val="0"/>
        <w:spacing w:after="0" w:line="240" w:lineRule="auto"/>
        <w:jc w:val="both"/>
        <w:rPr>
          <w:rFonts w:ascii="Arial" w:hAnsi="Arial" w:cs="Arial"/>
        </w:rPr>
      </w:pPr>
      <w:r>
        <w:rPr>
          <w:rFonts w:ascii="Arial" w:hAnsi="Arial" w:cs="Arial"/>
        </w:rPr>
        <w:t xml:space="preserve">Any additional work created </w:t>
      </w:r>
      <w:r w:rsidR="005913F9">
        <w:rPr>
          <w:rFonts w:ascii="Arial" w:hAnsi="Arial" w:cs="Arial"/>
        </w:rPr>
        <w:t xml:space="preserve">by the additional heritage control </w:t>
      </w:r>
      <w:r>
        <w:rPr>
          <w:rFonts w:ascii="Arial" w:hAnsi="Arial" w:cs="Arial"/>
        </w:rPr>
        <w:t>can be resourced with current staff levels.</w:t>
      </w:r>
    </w:p>
    <w:p w14:paraId="18D308D4" w14:textId="77777777" w:rsidR="003C1408" w:rsidRDefault="003C1408" w:rsidP="00BE270E">
      <w:pPr>
        <w:autoSpaceDE w:val="0"/>
        <w:autoSpaceDN w:val="0"/>
        <w:adjustRightInd w:val="0"/>
        <w:spacing w:before="360" w:after="0" w:line="240" w:lineRule="auto"/>
        <w:jc w:val="both"/>
        <w:rPr>
          <w:rFonts w:ascii="Arial" w:hAnsi="Arial" w:cs="Arial"/>
          <w:b/>
          <w:bCs/>
          <w:sz w:val="24"/>
          <w:szCs w:val="24"/>
        </w:rPr>
      </w:pPr>
      <w:r>
        <w:rPr>
          <w:rFonts w:ascii="Arial" w:hAnsi="Arial" w:cs="Arial"/>
          <w:b/>
          <w:bCs/>
          <w:sz w:val="24"/>
          <w:szCs w:val="24"/>
        </w:rPr>
        <w:t>Where you may inspect this Amendment</w:t>
      </w:r>
    </w:p>
    <w:p w14:paraId="730679BD" w14:textId="674205F2" w:rsidR="003C1408" w:rsidRDefault="003C1408" w:rsidP="00F22742">
      <w:pPr>
        <w:autoSpaceDE w:val="0"/>
        <w:autoSpaceDN w:val="0"/>
        <w:adjustRightInd w:val="0"/>
        <w:spacing w:before="120" w:after="0" w:line="240" w:lineRule="auto"/>
        <w:jc w:val="both"/>
        <w:rPr>
          <w:rFonts w:ascii="Arial" w:hAnsi="Arial" w:cs="Arial"/>
        </w:rPr>
      </w:pPr>
      <w:r>
        <w:rPr>
          <w:rFonts w:ascii="Arial" w:hAnsi="Arial" w:cs="Arial"/>
        </w:rPr>
        <w:t xml:space="preserve">The </w:t>
      </w:r>
      <w:r w:rsidR="00D969CB">
        <w:rPr>
          <w:rFonts w:ascii="Arial" w:hAnsi="Arial" w:cs="Arial"/>
        </w:rPr>
        <w:t>A</w:t>
      </w:r>
      <w:r>
        <w:rPr>
          <w:rFonts w:ascii="Arial" w:hAnsi="Arial" w:cs="Arial"/>
        </w:rPr>
        <w:t>mendment is available for public inspection, free of charge, during office hours at the following places:</w:t>
      </w:r>
    </w:p>
    <w:p w14:paraId="5A7947DC" w14:textId="77777777" w:rsidR="003C1408" w:rsidRDefault="003C1408">
      <w:pPr>
        <w:autoSpaceDE w:val="0"/>
        <w:autoSpaceDN w:val="0"/>
        <w:adjustRightInd w:val="0"/>
        <w:spacing w:before="120" w:after="0" w:line="240" w:lineRule="auto"/>
        <w:jc w:val="both"/>
        <w:rPr>
          <w:rFonts w:ascii="Arial" w:hAnsi="Arial" w:cs="Arial"/>
        </w:rPr>
      </w:pPr>
      <w:r>
        <w:rPr>
          <w:rFonts w:ascii="Arial" w:hAnsi="Arial" w:cs="Arial"/>
        </w:rPr>
        <w:t>Maroondah City Council:</w:t>
      </w:r>
    </w:p>
    <w:p w14:paraId="79C6BB07" w14:textId="6AEAFE69" w:rsidR="003C1408" w:rsidRDefault="003C1408">
      <w:pPr>
        <w:pStyle w:val="ListParagraph"/>
        <w:numPr>
          <w:ilvl w:val="0"/>
          <w:numId w:val="36"/>
        </w:numPr>
        <w:tabs>
          <w:tab w:val="left" w:pos="360"/>
        </w:tabs>
        <w:autoSpaceDE w:val="0"/>
        <w:autoSpaceDN w:val="0"/>
        <w:adjustRightInd w:val="0"/>
        <w:spacing w:after="0" w:line="240" w:lineRule="auto"/>
        <w:jc w:val="both"/>
        <w:rPr>
          <w:rFonts w:ascii="Arial" w:hAnsi="Arial" w:cs="Arial"/>
        </w:rPr>
      </w:pPr>
      <w:r w:rsidRPr="00951C21">
        <w:rPr>
          <w:rFonts w:ascii="Arial" w:hAnsi="Arial" w:cs="Arial"/>
        </w:rPr>
        <w:t>City Offices Service Centre, Braeside Avenue, Ringwood</w:t>
      </w:r>
    </w:p>
    <w:p w14:paraId="58020243" w14:textId="542EF8C1" w:rsidR="003C1408" w:rsidRDefault="003C1408">
      <w:pPr>
        <w:pStyle w:val="ListParagraph"/>
        <w:numPr>
          <w:ilvl w:val="0"/>
          <w:numId w:val="36"/>
        </w:numPr>
        <w:tabs>
          <w:tab w:val="left" w:pos="360"/>
        </w:tabs>
        <w:autoSpaceDE w:val="0"/>
        <w:autoSpaceDN w:val="0"/>
        <w:adjustRightInd w:val="0"/>
        <w:spacing w:after="0" w:line="240" w:lineRule="auto"/>
        <w:jc w:val="both"/>
        <w:rPr>
          <w:rFonts w:ascii="Arial" w:hAnsi="Arial" w:cs="Arial"/>
        </w:rPr>
      </w:pPr>
      <w:r w:rsidRPr="00951C21">
        <w:rPr>
          <w:rFonts w:ascii="Arial" w:hAnsi="Arial" w:cs="Arial"/>
        </w:rPr>
        <w:t>Realm, Ringwood Town Square, 179 Maroondah Highway, Ringwood</w:t>
      </w:r>
    </w:p>
    <w:p w14:paraId="601DB4F5" w14:textId="2909F2A2" w:rsidR="003C1408" w:rsidRDefault="003C1408">
      <w:pPr>
        <w:pStyle w:val="ListParagraph"/>
        <w:numPr>
          <w:ilvl w:val="0"/>
          <w:numId w:val="36"/>
        </w:numPr>
        <w:tabs>
          <w:tab w:val="left" w:pos="360"/>
        </w:tabs>
        <w:autoSpaceDE w:val="0"/>
        <w:autoSpaceDN w:val="0"/>
        <w:adjustRightInd w:val="0"/>
        <w:spacing w:after="0" w:line="240" w:lineRule="auto"/>
        <w:jc w:val="both"/>
        <w:rPr>
          <w:rFonts w:ascii="Arial" w:hAnsi="Arial" w:cs="Arial"/>
        </w:rPr>
      </w:pPr>
      <w:r w:rsidRPr="00951C21">
        <w:rPr>
          <w:rFonts w:ascii="Arial" w:hAnsi="Arial" w:cs="Arial"/>
        </w:rPr>
        <w:t>Civic Square Service Centre, Civic Square, Croydon</w:t>
      </w:r>
    </w:p>
    <w:p w14:paraId="6EB3F511" w14:textId="7DAE079D" w:rsidR="003C1408" w:rsidRPr="00951C21" w:rsidRDefault="003C1408">
      <w:pPr>
        <w:pStyle w:val="ListParagraph"/>
        <w:numPr>
          <w:ilvl w:val="0"/>
          <w:numId w:val="36"/>
        </w:numPr>
        <w:tabs>
          <w:tab w:val="left" w:pos="360"/>
        </w:tabs>
        <w:autoSpaceDE w:val="0"/>
        <w:autoSpaceDN w:val="0"/>
        <w:adjustRightInd w:val="0"/>
        <w:spacing w:after="0" w:line="240" w:lineRule="auto"/>
        <w:jc w:val="both"/>
        <w:rPr>
          <w:rFonts w:ascii="Arial" w:hAnsi="Arial" w:cs="Arial"/>
        </w:rPr>
      </w:pPr>
      <w:r w:rsidRPr="00951C21">
        <w:rPr>
          <w:rFonts w:ascii="Arial" w:hAnsi="Arial" w:cs="Arial"/>
        </w:rPr>
        <w:t>Croydon Library, Civic Square, Croydon</w:t>
      </w:r>
    </w:p>
    <w:p w14:paraId="48B8505C" w14:textId="1250FFA7" w:rsidR="00436CE6" w:rsidRPr="009F717B" w:rsidRDefault="003C1408" w:rsidP="00BE270E">
      <w:pPr>
        <w:autoSpaceDE w:val="0"/>
        <w:autoSpaceDN w:val="0"/>
        <w:adjustRightInd w:val="0"/>
        <w:spacing w:before="120" w:after="0" w:line="240" w:lineRule="auto"/>
        <w:jc w:val="both"/>
        <w:rPr>
          <w:rFonts w:ascii="Arial" w:hAnsi="Arial" w:cs="Arial"/>
          <w:b/>
          <w:bCs/>
          <w:sz w:val="24"/>
          <w:szCs w:val="24"/>
        </w:rPr>
      </w:pPr>
      <w:r>
        <w:rPr>
          <w:rFonts w:ascii="Arial" w:hAnsi="Arial" w:cs="Arial"/>
        </w:rPr>
        <w:t xml:space="preserve">The </w:t>
      </w:r>
      <w:r w:rsidR="00D969CB">
        <w:rPr>
          <w:rFonts w:ascii="Arial" w:hAnsi="Arial" w:cs="Arial"/>
        </w:rPr>
        <w:t>A</w:t>
      </w:r>
      <w:r>
        <w:rPr>
          <w:rFonts w:ascii="Arial" w:hAnsi="Arial" w:cs="Arial"/>
        </w:rPr>
        <w:t xml:space="preserve">mendment can also be inspected free of charge at the Department of Environment, Land, Water and Planning website at </w:t>
      </w:r>
      <w:r>
        <w:rPr>
          <w:rFonts w:ascii="Arial" w:hAnsi="Arial" w:cs="Arial"/>
          <w:color w:val="0000FF"/>
          <w:u w:val="single"/>
        </w:rPr>
        <w:t>www.delwp.vic.gov.au/publicinspection</w:t>
      </w:r>
      <w:r>
        <w:rPr>
          <w:rFonts w:ascii="Arial" w:hAnsi="Arial" w:cs="Arial"/>
        </w:rPr>
        <w:t xml:space="preserve"> .</w:t>
      </w:r>
    </w:p>
    <w:p w14:paraId="108440BF" w14:textId="77777777" w:rsidR="009F717B" w:rsidRDefault="009F717B" w:rsidP="00BE270E">
      <w:pPr>
        <w:autoSpaceDE w:val="0"/>
        <w:autoSpaceDN w:val="0"/>
        <w:adjustRightInd w:val="0"/>
        <w:spacing w:before="360" w:after="0" w:line="240" w:lineRule="auto"/>
        <w:jc w:val="both"/>
        <w:rPr>
          <w:rFonts w:ascii="Arial" w:hAnsi="Arial" w:cs="Arial"/>
          <w:b/>
          <w:bCs/>
          <w:sz w:val="24"/>
          <w:szCs w:val="24"/>
        </w:rPr>
      </w:pPr>
      <w:r>
        <w:rPr>
          <w:rFonts w:ascii="Arial" w:hAnsi="Arial" w:cs="Arial"/>
          <w:b/>
          <w:bCs/>
          <w:sz w:val="24"/>
          <w:szCs w:val="24"/>
        </w:rPr>
        <w:t xml:space="preserve">Submissions </w:t>
      </w:r>
    </w:p>
    <w:p w14:paraId="3CB4A6B8" w14:textId="77777777" w:rsidR="009F717B" w:rsidRDefault="009F717B" w:rsidP="00F22742">
      <w:pPr>
        <w:autoSpaceDE w:val="0"/>
        <w:autoSpaceDN w:val="0"/>
        <w:adjustRightInd w:val="0"/>
        <w:spacing w:after="0" w:line="240" w:lineRule="auto"/>
        <w:jc w:val="both"/>
        <w:rPr>
          <w:rFonts w:ascii="Arial" w:hAnsi="Arial" w:cs="Arial"/>
        </w:rPr>
      </w:pPr>
    </w:p>
    <w:p w14:paraId="796CB7AF" w14:textId="77777777" w:rsidR="009F717B" w:rsidRDefault="009F717B">
      <w:pPr>
        <w:autoSpaceDE w:val="0"/>
        <w:autoSpaceDN w:val="0"/>
        <w:adjustRightInd w:val="0"/>
        <w:spacing w:after="0" w:line="240" w:lineRule="auto"/>
        <w:jc w:val="both"/>
        <w:rPr>
          <w:rFonts w:ascii="Arial" w:hAnsi="Arial" w:cs="Arial"/>
          <w:color w:val="FF0000"/>
        </w:rPr>
      </w:pPr>
      <w:r>
        <w:rPr>
          <w:rFonts w:ascii="Arial" w:hAnsi="Arial" w:cs="Arial"/>
        </w:rPr>
        <w:t xml:space="preserve">Any person who may be affected by the amendment may make a submission to the planning authority.  Submissions about the amendment must be received by </w:t>
      </w:r>
      <w:r>
        <w:rPr>
          <w:rFonts w:ascii="Arial" w:hAnsi="Arial" w:cs="Arial"/>
        </w:rPr>
        <w:br/>
      </w:r>
      <w:r w:rsidRPr="002B2C62">
        <w:rPr>
          <w:rFonts w:ascii="Arial" w:hAnsi="Arial" w:cs="Arial"/>
          <w:b/>
        </w:rPr>
        <w:t>8 August 2019</w:t>
      </w:r>
      <w:r w:rsidRPr="002B2C62">
        <w:rPr>
          <w:rFonts w:ascii="Arial" w:hAnsi="Arial" w:cs="Arial"/>
          <w:color w:val="000000" w:themeColor="text1"/>
        </w:rPr>
        <w:t>.</w:t>
      </w:r>
    </w:p>
    <w:p w14:paraId="5ACFA26B" w14:textId="77777777" w:rsidR="009F717B" w:rsidRDefault="009F717B">
      <w:pPr>
        <w:autoSpaceDE w:val="0"/>
        <w:autoSpaceDN w:val="0"/>
        <w:adjustRightInd w:val="0"/>
        <w:spacing w:after="0" w:line="240" w:lineRule="auto"/>
        <w:jc w:val="both"/>
        <w:rPr>
          <w:rFonts w:ascii="Arial" w:hAnsi="Arial" w:cs="Arial"/>
        </w:rPr>
      </w:pPr>
    </w:p>
    <w:p w14:paraId="0299CAF5" w14:textId="44561310" w:rsidR="009F717B" w:rsidRDefault="009F717B" w:rsidP="00BE270E">
      <w:pPr>
        <w:autoSpaceDE w:val="0"/>
        <w:autoSpaceDN w:val="0"/>
        <w:adjustRightInd w:val="0"/>
        <w:spacing w:after="0" w:line="240" w:lineRule="auto"/>
        <w:jc w:val="both"/>
        <w:rPr>
          <w:rFonts w:ascii="Arial" w:hAnsi="Arial" w:cs="Arial"/>
          <w:b/>
          <w:bCs/>
          <w:sz w:val="24"/>
          <w:szCs w:val="24"/>
        </w:rPr>
      </w:pPr>
      <w:r>
        <w:rPr>
          <w:rFonts w:ascii="Arial" w:hAnsi="Arial" w:cs="Arial"/>
        </w:rPr>
        <w:t xml:space="preserve">A submission must be sent to Mr Phil Turner, </w:t>
      </w:r>
      <w:r w:rsidRPr="002B2C62">
        <w:rPr>
          <w:rFonts w:ascii="Arial" w:hAnsi="Arial" w:cs="Arial"/>
        </w:rPr>
        <w:t>Director Strategy and Community</w:t>
      </w:r>
      <w:r>
        <w:rPr>
          <w:rFonts w:ascii="Arial" w:hAnsi="Arial" w:cs="Arial"/>
        </w:rPr>
        <w:t xml:space="preserve">, Maroondah City Council, PO Box 156, Ringwood 3134 or via email at </w:t>
      </w:r>
      <w:r>
        <w:rPr>
          <w:rFonts w:ascii="Arial" w:hAnsi="Arial" w:cs="Arial"/>
          <w:color w:val="0000FF"/>
          <w:u w:val="single"/>
        </w:rPr>
        <w:t>maroondah@maroondah.vic.gov.au</w:t>
      </w:r>
      <w:r>
        <w:rPr>
          <w:rFonts w:ascii="Arial" w:hAnsi="Arial" w:cs="Arial"/>
        </w:rPr>
        <w:t xml:space="preserve">. </w:t>
      </w:r>
    </w:p>
    <w:p w14:paraId="357BD0A6" w14:textId="486C6CE1" w:rsidR="009F717B" w:rsidRDefault="009F717B" w:rsidP="00BE270E">
      <w:pPr>
        <w:autoSpaceDE w:val="0"/>
        <w:autoSpaceDN w:val="0"/>
        <w:adjustRightInd w:val="0"/>
        <w:spacing w:before="360" w:after="0" w:line="240" w:lineRule="auto"/>
        <w:jc w:val="both"/>
        <w:rPr>
          <w:rFonts w:ascii="Arial" w:hAnsi="Arial" w:cs="Arial"/>
          <w:b/>
          <w:bCs/>
          <w:sz w:val="24"/>
          <w:szCs w:val="24"/>
        </w:rPr>
      </w:pPr>
      <w:r>
        <w:rPr>
          <w:rFonts w:ascii="Arial" w:hAnsi="Arial" w:cs="Arial"/>
          <w:b/>
          <w:bCs/>
          <w:sz w:val="24"/>
          <w:szCs w:val="24"/>
        </w:rPr>
        <w:t xml:space="preserve">Panel hearing dates </w:t>
      </w:r>
    </w:p>
    <w:p w14:paraId="6A004D97" w14:textId="77777777" w:rsidR="009F717B" w:rsidRDefault="009F717B" w:rsidP="00BE270E">
      <w:pPr>
        <w:autoSpaceDE w:val="0"/>
        <w:autoSpaceDN w:val="0"/>
        <w:adjustRightInd w:val="0"/>
        <w:spacing w:before="120" w:after="0" w:line="240" w:lineRule="auto"/>
        <w:jc w:val="both"/>
        <w:rPr>
          <w:rFonts w:ascii="Arial" w:hAnsi="Arial" w:cs="Arial"/>
        </w:rPr>
      </w:pPr>
      <w:r>
        <w:rPr>
          <w:rFonts w:ascii="Arial" w:hAnsi="Arial" w:cs="Arial"/>
        </w:rPr>
        <w:t>In accordance with clause 4(2) of Ministerial Direction No.15 the following panel hearing dates have been set for this amendment:</w:t>
      </w:r>
    </w:p>
    <w:p w14:paraId="28AD792A" w14:textId="77777777" w:rsidR="009F717B" w:rsidRDefault="009F717B" w:rsidP="00BE270E">
      <w:pPr>
        <w:tabs>
          <w:tab w:val="left" w:pos="357"/>
        </w:tabs>
        <w:autoSpaceDE w:val="0"/>
        <w:autoSpaceDN w:val="0"/>
        <w:adjustRightInd w:val="0"/>
        <w:spacing w:before="120" w:after="120" w:line="240" w:lineRule="auto"/>
        <w:ind w:left="357" w:hanging="357"/>
        <w:jc w:val="both"/>
        <w:rPr>
          <w:rFonts w:ascii="New York" w:hAnsi="New York" w:cs="New York"/>
        </w:rPr>
      </w:pPr>
      <w:r>
        <w:rPr>
          <w:rFonts w:ascii="Symbol" w:hAnsi="Symbol" w:cs="Symbol"/>
        </w:rPr>
        <w:t></w:t>
      </w:r>
      <w:r>
        <w:rPr>
          <w:rFonts w:ascii="Symbol" w:hAnsi="Symbol" w:cs="Symbol"/>
        </w:rPr>
        <w:tab/>
      </w:r>
      <w:r>
        <w:rPr>
          <w:rFonts w:ascii="Arial" w:hAnsi="Arial" w:cs="Arial"/>
        </w:rPr>
        <w:t xml:space="preserve">directions hearing:  </w:t>
      </w:r>
      <w:r w:rsidRPr="0040712E">
        <w:rPr>
          <w:rFonts w:ascii="Arial" w:hAnsi="Arial" w:cs="Arial"/>
        </w:rPr>
        <w:t>week commencing 28 October 2019</w:t>
      </w:r>
    </w:p>
    <w:p w14:paraId="40B33C65" w14:textId="1263B4D4" w:rsidR="00436CE6" w:rsidRDefault="009F717B" w:rsidP="00BE270E">
      <w:pPr>
        <w:tabs>
          <w:tab w:val="left" w:pos="357"/>
        </w:tabs>
        <w:autoSpaceDE w:val="0"/>
        <w:autoSpaceDN w:val="0"/>
        <w:adjustRightInd w:val="0"/>
        <w:spacing w:before="120" w:after="120" w:line="240" w:lineRule="auto"/>
        <w:jc w:val="both"/>
        <w:rPr>
          <w:rFonts w:ascii="Arial" w:hAnsi="Arial" w:cs="Arial"/>
          <w:b/>
          <w:bCs/>
          <w:color w:val="0000FF"/>
        </w:rPr>
      </w:pPr>
      <w:r>
        <w:rPr>
          <w:rFonts w:ascii="Symbol" w:hAnsi="Symbol" w:cs="Symbol"/>
        </w:rPr>
        <w:t></w:t>
      </w:r>
      <w:r>
        <w:rPr>
          <w:rFonts w:ascii="Symbol" w:hAnsi="Symbol" w:cs="Symbol"/>
        </w:rPr>
        <w:tab/>
      </w:r>
      <w:r>
        <w:rPr>
          <w:rFonts w:ascii="Arial" w:hAnsi="Arial" w:cs="Arial"/>
        </w:rPr>
        <w:t xml:space="preserve">panel hearing:  </w:t>
      </w:r>
      <w:r w:rsidRPr="0040712E">
        <w:rPr>
          <w:rFonts w:ascii="Arial" w:hAnsi="Arial" w:cs="Arial"/>
          <w:color w:val="000000" w:themeColor="text1"/>
        </w:rPr>
        <w:t xml:space="preserve">week commencing </w:t>
      </w:r>
      <w:r>
        <w:rPr>
          <w:rFonts w:ascii="Arial" w:hAnsi="Arial" w:cs="Arial"/>
          <w:color w:val="000000" w:themeColor="text1"/>
        </w:rPr>
        <w:t>9</w:t>
      </w:r>
      <w:r w:rsidRPr="0040712E">
        <w:rPr>
          <w:rFonts w:ascii="Arial" w:hAnsi="Arial" w:cs="Arial"/>
          <w:color w:val="000000" w:themeColor="text1"/>
        </w:rPr>
        <w:t xml:space="preserve"> December 2019.  </w:t>
      </w:r>
      <w:r w:rsidRPr="0040712E">
        <w:rPr>
          <w:rFonts w:ascii="Arial" w:hAnsi="Arial" w:cs="Arial"/>
          <w:b/>
          <w:bCs/>
          <w:color w:val="000000" w:themeColor="text1"/>
        </w:rPr>
        <w:t xml:space="preserve"> </w:t>
      </w:r>
    </w:p>
    <w:p w14:paraId="3720C6E2" w14:textId="77777777" w:rsidR="00C66BBA" w:rsidRPr="00C66BBA" w:rsidRDefault="00C66BBA" w:rsidP="00BE270E">
      <w:pPr>
        <w:spacing w:before="240" w:after="240" w:line="240" w:lineRule="auto"/>
        <w:jc w:val="both"/>
        <w:outlineLvl w:val="1"/>
        <w:rPr>
          <w:rFonts w:ascii="Arial" w:eastAsia="Times New Roman" w:hAnsi="Arial" w:cs="Arial"/>
          <w:b/>
          <w:bCs/>
          <w:sz w:val="20"/>
          <w:szCs w:val="20"/>
          <w:lang w:eastAsia="en-AU"/>
        </w:rPr>
      </w:pPr>
      <w:r w:rsidRPr="00C66BBA">
        <w:rPr>
          <w:rFonts w:ascii="Arial" w:eastAsia="Times New Roman" w:hAnsi="Arial" w:cs="Arial"/>
          <w:b/>
          <w:bCs/>
          <w:sz w:val="20"/>
          <w:szCs w:val="20"/>
          <w:lang w:eastAsia="en-AU"/>
        </w:rPr>
        <w:t xml:space="preserve">ATTACHMENT </w:t>
      </w:r>
      <w:r>
        <w:rPr>
          <w:rFonts w:ascii="Arial" w:eastAsia="Times New Roman" w:hAnsi="Arial" w:cs="Arial"/>
          <w:b/>
          <w:bCs/>
          <w:sz w:val="20"/>
          <w:szCs w:val="20"/>
          <w:lang w:eastAsia="en-AU"/>
        </w:rPr>
        <w:t>1</w:t>
      </w:r>
      <w:r w:rsidRPr="00C66BBA">
        <w:rPr>
          <w:rFonts w:ascii="Arial" w:eastAsia="Times New Roman" w:hAnsi="Arial" w:cs="Arial"/>
          <w:b/>
          <w:bCs/>
          <w:sz w:val="20"/>
          <w:szCs w:val="20"/>
          <w:lang w:eastAsia="en-AU"/>
        </w:rPr>
        <w:t xml:space="preserve"> - Mapping reference table</w:t>
      </w:r>
    </w:p>
    <w:p w14:paraId="7F7A9DEB" w14:textId="77777777" w:rsidR="00C66BBA" w:rsidRPr="00C66BBA" w:rsidRDefault="00C66BBA" w:rsidP="00BE270E">
      <w:pPr>
        <w:spacing w:after="0" w:line="240" w:lineRule="auto"/>
        <w:jc w:val="both"/>
        <w:rPr>
          <w:rFonts w:ascii="Arial" w:eastAsia="Times New Roman" w:hAnsi="Arial" w:cs="Arial"/>
          <w:sz w:val="20"/>
          <w:szCs w:val="20"/>
          <w:lang w:eastAsia="en-AU"/>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951"/>
        <w:gridCol w:w="3402"/>
        <w:gridCol w:w="3907"/>
      </w:tblGrid>
      <w:tr w:rsidR="00C66BBA" w:rsidRPr="00C66BBA" w14:paraId="03E624DD" w14:textId="77777777" w:rsidTr="00F85624">
        <w:tc>
          <w:tcPr>
            <w:tcW w:w="1951" w:type="dxa"/>
            <w:shd w:val="clear" w:color="auto" w:fill="000000"/>
          </w:tcPr>
          <w:p w14:paraId="1E094E10" w14:textId="77777777" w:rsidR="00C66BBA" w:rsidRPr="00C66BBA" w:rsidRDefault="00C66BBA" w:rsidP="00BE270E">
            <w:pPr>
              <w:spacing w:before="120" w:after="80" w:line="240" w:lineRule="auto"/>
              <w:ind w:left="113"/>
              <w:jc w:val="both"/>
              <w:rPr>
                <w:rFonts w:ascii="Arial" w:eastAsia="Times New Roman" w:hAnsi="Arial" w:cs="Arial"/>
                <w:b/>
                <w:color w:val="FFFFFF"/>
                <w:sz w:val="20"/>
                <w:szCs w:val="20"/>
                <w:lang w:eastAsia="en-AU"/>
              </w:rPr>
            </w:pPr>
            <w:r w:rsidRPr="00C66BBA">
              <w:rPr>
                <w:rFonts w:ascii="Arial" w:eastAsia="Times New Roman" w:hAnsi="Arial" w:cs="Arial"/>
                <w:b/>
                <w:color w:val="FFFFFF"/>
                <w:sz w:val="20"/>
                <w:szCs w:val="20"/>
                <w:lang w:eastAsia="en-AU"/>
              </w:rPr>
              <w:lastRenderedPageBreak/>
              <w:t xml:space="preserve">Location </w:t>
            </w:r>
          </w:p>
        </w:tc>
        <w:tc>
          <w:tcPr>
            <w:tcW w:w="3402" w:type="dxa"/>
            <w:shd w:val="clear" w:color="auto" w:fill="000000"/>
          </w:tcPr>
          <w:p w14:paraId="660481DE" w14:textId="77777777" w:rsidR="00C66BBA" w:rsidRPr="00C66BBA" w:rsidRDefault="00C66BBA" w:rsidP="00BE270E">
            <w:pPr>
              <w:spacing w:before="120" w:after="80" w:line="240" w:lineRule="auto"/>
              <w:ind w:left="113"/>
              <w:jc w:val="both"/>
              <w:rPr>
                <w:rFonts w:ascii="Arial" w:eastAsia="Times New Roman" w:hAnsi="Arial" w:cs="Arial"/>
                <w:color w:val="FFFFFF"/>
                <w:sz w:val="20"/>
                <w:szCs w:val="20"/>
                <w:lang w:eastAsia="en-AU"/>
              </w:rPr>
            </w:pPr>
            <w:r w:rsidRPr="00C66BBA">
              <w:rPr>
                <w:rFonts w:ascii="Arial" w:eastAsia="Times New Roman" w:hAnsi="Arial" w:cs="Arial"/>
                <w:b/>
                <w:color w:val="FFFFFF"/>
                <w:sz w:val="20"/>
                <w:szCs w:val="20"/>
                <w:lang w:eastAsia="en-AU"/>
              </w:rPr>
              <w:t>Land /Area Affected</w:t>
            </w:r>
          </w:p>
        </w:tc>
        <w:tc>
          <w:tcPr>
            <w:tcW w:w="3907" w:type="dxa"/>
            <w:shd w:val="clear" w:color="auto" w:fill="000000"/>
          </w:tcPr>
          <w:p w14:paraId="55F71B7B" w14:textId="77777777" w:rsidR="00C66BBA" w:rsidRPr="00C66BBA" w:rsidRDefault="00C66BBA" w:rsidP="00BE270E">
            <w:pPr>
              <w:spacing w:before="120" w:after="80" w:line="240" w:lineRule="auto"/>
              <w:ind w:left="113"/>
              <w:jc w:val="both"/>
              <w:rPr>
                <w:rFonts w:ascii="Arial" w:eastAsia="Times New Roman" w:hAnsi="Arial" w:cs="Arial"/>
                <w:color w:val="FFFFFF"/>
                <w:sz w:val="20"/>
                <w:szCs w:val="20"/>
                <w:lang w:eastAsia="en-AU"/>
              </w:rPr>
            </w:pPr>
            <w:r w:rsidRPr="00C66BBA">
              <w:rPr>
                <w:rFonts w:ascii="Arial" w:eastAsia="Times New Roman" w:hAnsi="Arial" w:cs="Arial"/>
                <w:b/>
                <w:color w:val="FFFFFF"/>
                <w:sz w:val="20"/>
                <w:szCs w:val="20"/>
                <w:lang w:eastAsia="en-AU"/>
              </w:rPr>
              <w:t>Mapping Reference</w:t>
            </w:r>
          </w:p>
        </w:tc>
      </w:tr>
      <w:tr w:rsidR="00C66BBA" w:rsidRPr="00C66BBA" w14:paraId="1573CFD4" w14:textId="77777777" w:rsidTr="00F85624">
        <w:tc>
          <w:tcPr>
            <w:tcW w:w="1951" w:type="dxa"/>
            <w:shd w:val="clear" w:color="auto" w:fill="auto"/>
          </w:tcPr>
          <w:p w14:paraId="1CCA93A0" w14:textId="77777777" w:rsidR="00637305" w:rsidRPr="00C66BBA" w:rsidRDefault="00637305">
            <w:pPr>
              <w:spacing w:before="60" w:after="60" w:line="240" w:lineRule="auto"/>
              <w:jc w:val="both"/>
              <w:rPr>
                <w:rFonts w:ascii="Arial" w:eastAsia="Times New Roman" w:hAnsi="Arial" w:cs="Arial"/>
                <w:sz w:val="20"/>
                <w:szCs w:val="20"/>
                <w:lang w:eastAsia="en-AU"/>
              </w:rPr>
            </w:pPr>
            <w:r>
              <w:rPr>
                <w:rFonts w:ascii="Arial" w:eastAsia="Times New Roman" w:hAnsi="Arial" w:cs="Arial"/>
                <w:sz w:val="20"/>
                <w:szCs w:val="20"/>
                <w:lang w:eastAsia="en-AU"/>
              </w:rPr>
              <w:t>3-5 Wonga Road Ringwood North</w:t>
            </w:r>
            <w:r w:rsidR="00457840">
              <w:rPr>
                <w:rFonts w:ascii="Arial" w:eastAsia="Times New Roman" w:hAnsi="Arial" w:cs="Arial"/>
                <w:sz w:val="20"/>
                <w:szCs w:val="20"/>
                <w:lang w:eastAsia="en-AU"/>
              </w:rPr>
              <w:t xml:space="preserve"> and 1 Wonga Road Ringwood North</w:t>
            </w:r>
          </w:p>
        </w:tc>
        <w:tc>
          <w:tcPr>
            <w:tcW w:w="3402" w:type="dxa"/>
            <w:shd w:val="clear" w:color="auto" w:fill="auto"/>
          </w:tcPr>
          <w:p w14:paraId="228E2550" w14:textId="77777777" w:rsidR="00C66BBA" w:rsidRDefault="00335F36">
            <w:pPr>
              <w:spacing w:before="60" w:after="60" w:line="240" w:lineRule="auto"/>
              <w:jc w:val="both"/>
              <w:rPr>
                <w:rFonts w:ascii="Arial" w:eastAsia="Times New Roman" w:hAnsi="Arial" w:cs="Arial"/>
                <w:sz w:val="20"/>
                <w:szCs w:val="20"/>
                <w:lang w:eastAsia="en-AU"/>
              </w:rPr>
            </w:pPr>
            <w:r>
              <w:rPr>
                <w:rFonts w:ascii="Arial" w:eastAsia="Times New Roman" w:hAnsi="Arial" w:cs="Arial"/>
                <w:sz w:val="20"/>
                <w:szCs w:val="20"/>
                <w:lang w:eastAsia="en-AU"/>
              </w:rPr>
              <w:t xml:space="preserve">3-5 Wonga Road </w:t>
            </w:r>
            <w:r w:rsidR="006C3A33">
              <w:rPr>
                <w:rFonts w:ascii="Arial" w:eastAsia="Times New Roman" w:hAnsi="Arial" w:cs="Arial"/>
                <w:sz w:val="20"/>
                <w:szCs w:val="20"/>
                <w:lang w:eastAsia="en-AU"/>
              </w:rPr>
              <w:t xml:space="preserve"> Ringwood</w:t>
            </w:r>
            <w:r>
              <w:rPr>
                <w:rFonts w:ascii="Arial" w:eastAsia="Times New Roman" w:hAnsi="Arial" w:cs="Arial"/>
                <w:sz w:val="20"/>
                <w:szCs w:val="20"/>
                <w:lang w:eastAsia="en-AU"/>
              </w:rPr>
              <w:t xml:space="preserve"> North</w:t>
            </w:r>
          </w:p>
          <w:p w14:paraId="423A2CC7" w14:textId="77777777" w:rsidR="00457840" w:rsidRPr="00C66BBA" w:rsidRDefault="00457840">
            <w:pPr>
              <w:spacing w:before="60" w:after="60" w:line="240" w:lineRule="auto"/>
              <w:jc w:val="both"/>
              <w:rPr>
                <w:rFonts w:ascii="Arial" w:eastAsia="Times New Roman" w:hAnsi="Arial" w:cs="Arial"/>
                <w:sz w:val="20"/>
                <w:szCs w:val="20"/>
                <w:lang w:eastAsia="en-AU"/>
              </w:rPr>
            </w:pPr>
            <w:r>
              <w:rPr>
                <w:rFonts w:ascii="Arial" w:eastAsia="Times New Roman" w:hAnsi="Arial" w:cs="Arial"/>
                <w:sz w:val="20"/>
                <w:szCs w:val="20"/>
                <w:lang w:eastAsia="en-AU"/>
              </w:rPr>
              <w:t>1 Wonga Road Ringwood North</w:t>
            </w:r>
          </w:p>
        </w:tc>
        <w:tc>
          <w:tcPr>
            <w:tcW w:w="3907" w:type="dxa"/>
            <w:shd w:val="clear" w:color="auto" w:fill="auto"/>
          </w:tcPr>
          <w:p w14:paraId="4CD4A968" w14:textId="06F4ACDB" w:rsidR="00C66BBA" w:rsidRPr="00C66BBA" w:rsidRDefault="00C044DC">
            <w:pPr>
              <w:spacing w:before="60" w:after="60" w:line="240" w:lineRule="auto"/>
              <w:jc w:val="both"/>
              <w:rPr>
                <w:rFonts w:ascii="Arial" w:eastAsia="Times New Roman" w:hAnsi="Arial" w:cs="Arial"/>
                <w:sz w:val="20"/>
                <w:szCs w:val="20"/>
                <w:lang w:eastAsia="en-AU"/>
              </w:rPr>
            </w:pPr>
            <w:r>
              <w:rPr>
                <w:rFonts w:ascii="Arial" w:eastAsia="Times New Roman" w:hAnsi="Arial" w:cs="Arial"/>
                <w:sz w:val="20"/>
                <w:szCs w:val="20"/>
                <w:lang w:eastAsia="en-AU"/>
              </w:rPr>
              <w:t>Maroondah C1</w:t>
            </w:r>
            <w:r w:rsidR="00457840">
              <w:rPr>
                <w:rFonts w:ascii="Arial" w:eastAsia="Times New Roman" w:hAnsi="Arial" w:cs="Arial"/>
                <w:sz w:val="20"/>
                <w:szCs w:val="20"/>
                <w:lang w:eastAsia="en-AU"/>
              </w:rPr>
              <w:t>28</w:t>
            </w:r>
            <w:r w:rsidR="00A73222">
              <w:rPr>
                <w:rFonts w:ascii="Arial" w:eastAsia="Times New Roman" w:hAnsi="Arial" w:cs="Arial"/>
                <w:sz w:val="20"/>
                <w:szCs w:val="20"/>
                <w:lang w:eastAsia="en-AU"/>
              </w:rPr>
              <w:t>maro</w:t>
            </w:r>
            <w:r w:rsidR="001D36FF" w:rsidRPr="001D36FF">
              <w:rPr>
                <w:rFonts w:ascii="Arial" w:eastAsia="Times New Roman" w:hAnsi="Arial" w:cs="Arial"/>
                <w:sz w:val="20"/>
                <w:szCs w:val="20"/>
                <w:lang w:eastAsia="en-AU"/>
              </w:rPr>
              <w:t xml:space="preserve"> </w:t>
            </w:r>
            <w:r w:rsidR="00292AB8">
              <w:rPr>
                <w:rFonts w:ascii="Arial" w:eastAsia="Times New Roman" w:hAnsi="Arial" w:cs="Arial"/>
                <w:sz w:val="20"/>
                <w:szCs w:val="20"/>
                <w:lang w:eastAsia="en-AU"/>
              </w:rPr>
              <w:t xml:space="preserve">001ho </w:t>
            </w:r>
            <w:r w:rsidR="001D36FF" w:rsidRPr="001D36FF">
              <w:rPr>
                <w:rFonts w:ascii="Arial" w:eastAsia="Times New Roman" w:hAnsi="Arial" w:cs="Arial"/>
                <w:sz w:val="20"/>
                <w:szCs w:val="20"/>
                <w:lang w:eastAsia="en-AU"/>
              </w:rPr>
              <w:t xml:space="preserve">Map </w:t>
            </w:r>
            <w:r w:rsidR="005913F9">
              <w:rPr>
                <w:rFonts w:ascii="Arial" w:eastAsia="Times New Roman" w:hAnsi="Arial" w:cs="Arial"/>
                <w:sz w:val="20"/>
                <w:szCs w:val="20"/>
                <w:lang w:eastAsia="en-AU"/>
              </w:rPr>
              <w:t>1</w:t>
            </w:r>
            <w:r w:rsidR="001D36FF" w:rsidRPr="001D36FF">
              <w:rPr>
                <w:rFonts w:ascii="Arial" w:eastAsia="Times New Roman" w:hAnsi="Arial" w:cs="Arial"/>
                <w:sz w:val="20"/>
                <w:szCs w:val="20"/>
                <w:lang w:eastAsia="en-AU"/>
              </w:rPr>
              <w:t xml:space="preserve"> </w:t>
            </w:r>
            <w:r w:rsidR="00292AB8">
              <w:rPr>
                <w:rFonts w:ascii="Arial" w:eastAsia="Times New Roman" w:hAnsi="Arial" w:cs="Arial"/>
                <w:sz w:val="20"/>
                <w:szCs w:val="20"/>
                <w:lang w:eastAsia="en-AU"/>
              </w:rPr>
              <w:t>Exhibition</w:t>
            </w:r>
          </w:p>
        </w:tc>
      </w:tr>
    </w:tbl>
    <w:p w14:paraId="5DC667B6" w14:textId="77777777" w:rsidR="00C66BBA" w:rsidRDefault="00C66BBA" w:rsidP="00BE270E">
      <w:pPr>
        <w:tabs>
          <w:tab w:val="left" w:pos="357"/>
        </w:tabs>
        <w:autoSpaceDE w:val="0"/>
        <w:autoSpaceDN w:val="0"/>
        <w:adjustRightInd w:val="0"/>
        <w:spacing w:before="120" w:after="120" w:line="240" w:lineRule="auto"/>
        <w:rPr>
          <w:rFonts w:ascii="Arial" w:hAnsi="Arial" w:cs="Arial"/>
          <w:b/>
          <w:bCs/>
        </w:rPr>
      </w:pPr>
    </w:p>
    <w:sectPr w:rsidR="00C66BBA" w:rsidSect="00584F62">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FD3C5" w14:textId="77777777" w:rsidR="00D51BE5" w:rsidRDefault="00D51BE5" w:rsidP="000D1EC6">
      <w:pPr>
        <w:spacing w:after="0" w:line="240" w:lineRule="auto"/>
      </w:pPr>
      <w:r>
        <w:separator/>
      </w:r>
    </w:p>
  </w:endnote>
  <w:endnote w:type="continuationSeparator" w:id="0">
    <w:p w14:paraId="6625E549" w14:textId="77777777" w:rsidR="00D51BE5" w:rsidRDefault="00D51BE5" w:rsidP="000D1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ew York">
    <w:altName w:val="Tahoma"/>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7315C" w14:textId="77777777" w:rsidR="000D1EC6" w:rsidRDefault="000D1E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A2CA9" w14:textId="77777777" w:rsidR="00584F62" w:rsidRDefault="00DF400D">
    <w:pPr>
      <w:autoSpaceDE w:val="0"/>
      <w:autoSpaceDN w:val="0"/>
      <w:adjustRightInd w:val="0"/>
      <w:spacing w:before="120" w:after="0" w:line="240" w:lineRule="auto"/>
      <w:jc w:val="both"/>
      <w:rPr>
        <w:rFonts w:ascii="Times New Roman" w:hAnsi="Times New Roman" w:cs="Times New Roman"/>
        <w:sz w:val="16"/>
        <w:szCs w:val="16"/>
      </w:rPr>
    </w:pPr>
  </w:p>
  <w:p w14:paraId="6DE01719" w14:textId="77777777" w:rsidR="00584F62" w:rsidRDefault="00DF400D">
    <w:pPr>
      <w:autoSpaceDE w:val="0"/>
      <w:autoSpaceDN w:val="0"/>
      <w:adjustRightInd w:val="0"/>
      <w:spacing w:before="120" w:after="0" w:line="240" w:lineRule="auto"/>
      <w:jc w:val="both"/>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18563" w14:textId="77777777" w:rsidR="000D1EC6" w:rsidRDefault="000D1E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422C9A" w14:textId="77777777" w:rsidR="00D51BE5" w:rsidRDefault="00D51BE5" w:rsidP="000D1EC6">
      <w:pPr>
        <w:spacing w:after="0" w:line="240" w:lineRule="auto"/>
      </w:pPr>
      <w:r>
        <w:separator/>
      </w:r>
    </w:p>
  </w:footnote>
  <w:footnote w:type="continuationSeparator" w:id="0">
    <w:p w14:paraId="14745790" w14:textId="77777777" w:rsidR="00D51BE5" w:rsidRDefault="00D51BE5" w:rsidP="000D1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B05E4" w14:textId="77777777" w:rsidR="000D1EC6" w:rsidRDefault="000D1E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EF1E3" w14:textId="77777777" w:rsidR="00584F62" w:rsidRDefault="00DF400D">
    <w:pPr>
      <w:autoSpaceDE w:val="0"/>
      <w:autoSpaceDN w:val="0"/>
      <w:adjustRightInd w:val="0"/>
      <w:spacing w:after="0" w:line="240" w:lineRule="auto"/>
      <w:jc w:val="both"/>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A1F71" w14:textId="77777777" w:rsidR="000D1EC6" w:rsidRDefault="000D1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006E8"/>
    <w:multiLevelType w:val="hybridMultilevel"/>
    <w:tmpl w:val="20FE2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640295"/>
    <w:multiLevelType w:val="hybridMultilevel"/>
    <w:tmpl w:val="74B024D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DE11DD6"/>
    <w:multiLevelType w:val="hybridMultilevel"/>
    <w:tmpl w:val="B0DC675E"/>
    <w:lvl w:ilvl="0" w:tplc="FFFFFFFF">
      <w:start w:val="1"/>
      <w:numFmt w:val="bullet"/>
      <w:lvlText w:val="o"/>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13803F30"/>
    <w:multiLevelType w:val="hybridMultilevel"/>
    <w:tmpl w:val="24E4A2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6E21B22"/>
    <w:multiLevelType w:val="hybridMultilevel"/>
    <w:tmpl w:val="2026BFE4"/>
    <w:lvl w:ilvl="0" w:tplc="9C84D9C8">
      <w:start w:val="1"/>
      <w:numFmt w:val="bullet"/>
      <w:lvlText w:val=""/>
      <w:lvlJc w:val="left"/>
      <w:pPr>
        <w:ind w:left="720" w:hanging="360"/>
      </w:pPr>
      <w:rPr>
        <w:rFonts w:ascii="Symbol" w:hAnsi="Symbol"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A4443E"/>
    <w:multiLevelType w:val="hybridMultilevel"/>
    <w:tmpl w:val="9DC6332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F1736F"/>
    <w:multiLevelType w:val="hybridMultilevel"/>
    <w:tmpl w:val="5F62C3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8074D2"/>
    <w:multiLevelType w:val="hybridMultilevel"/>
    <w:tmpl w:val="BCD02FF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070A42"/>
    <w:multiLevelType w:val="hybridMultilevel"/>
    <w:tmpl w:val="4BF0908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F12328C"/>
    <w:multiLevelType w:val="hybridMultilevel"/>
    <w:tmpl w:val="A1EC556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5507C6"/>
    <w:multiLevelType w:val="hybridMultilevel"/>
    <w:tmpl w:val="B2CCDBD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33626CFF"/>
    <w:multiLevelType w:val="hybridMultilevel"/>
    <w:tmpl w:val="9D5A1986"/>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34AB5490"/>
    <w:multiLevelType w:val="hybridMultilevel"/>
    <w:tmpl w:val="A9F0C7C0"/>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3" w15:restartNumberingAfterBreak="0">
    <w:nsid w:val="39A65CB7"/>
    <w:multiLevelType w:val="hybridMultilevel"/>
    <w:tmpl w:val="44E21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B0C0056"/>
    <w:multiLevelType w:val="hybridMultilevel"/>
    <w:tmpl w:val="2E20DF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41232FFF"/>
    <w:multiLevelType w:val="hybridMultilevel"/>
    <w:tmpl w:val="6F60247A"/>
    <w:lvl w:ilvl="0" w:tplc="FFFFFFFF">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49143C1"/>
    <w:multiLevelType w:val="hybridMultilevel"/>
    <w:tmpl w:val="1E8AF9A6"/>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7" w15:restartNumberingAfterBreak="0">
    <w:nsid w:val="45A74FC6"/>
    <w:multiLevelType w:val="hybridMultilevel"/>
    <w:tmpl w:val="4EC2B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7B11FCB"/>
    <w:multiLevelType w:val="hybridMultilevel"/>
    <w:tmpl w:val="6AA8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B6061AB"/>
    <w:multiLevelType w:val="hybridMultilevel"/>
    <w:tmpl w:val="3918BE74"/>
    <w:lvl w:ilvl="0" w:tplc="9C84D9C8">
      <w:start w:val="1"/>
      <w:numFmt w:val="bullet"/>
      <w:lvlText w:val=""/>
      <w:lvlJc w:val="left"/>
      <w:pPr>
        <w:ind w:left="720" w:hanging="360"/>
      </w:pPr>
      <w:rPr>
        <w:rFonts w:ascii="Symbol" w:hAnsi="Symbol"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F2211E"/>
    <w:multiLevelType w:val="hybridMultilevel"/>
    <w:tmpl w:val="848EB4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DF044D9"/>
    <w:multiLevelType w:val="hybridMultilevel"/>
    <w:tmpl w:val="F300FED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4EE57D65"/>
    <w:multiLevelType w:val="hybridMultilevel"/>
    <w:tmpl w:val="9F5E6760"/>
    <w:lvl w:ilvl="0" w:tplc="FFFFFFFF">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F8029FE"/>
    <w:multiLevelType w:val="hybridMultilevel"/>
    <w:tmpl w:val="3DC4F454"/>
    <w:lvl w:ilvl="0" w:tplc="FFFFFFFF">
      <w:start w:val="1"/>
      <w:numFmt w:val="bullet"/>
      <w:lvlText w:val="o"/>
      <w:lvlJc w:val="left"/>
      <w:pPr>
        <w:ind w:left="2160" w:hanging="360"/>
      </w:pPr>
      <w:rPr>
        <w:rFonts w:ascii="Courier New" w:hAnsi="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4" w15:restartNumberingAfterBreak="0">
    <w:nsid w:val="52141706"/>
    <w:multiLevelType w:val="hybridMultilevel"/>
    <w:tmpl w:val="D3CCB09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91C534C"/>
    <w:multiLevelType w:val="hybridMultilevel"/>
    <w:tmpl w:val="A5C28826"/>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6" w15:restartNumberingAfterBreak="0">
    <w:nsid w:val="5D9B4E0E"/>
    <w:multiLevelType w:val="hybridMultilevel"/>
    <w:tmpl w:val="646C1BB0"/>
    <w:lvl w:ilvl="0" w:tplc="9C84D9C8">
      <w:start w:val="1"/>
      <w:numFmt w:val="bullet"/>
      <w:lvlText w:val=""/>
      <w:lvlJc w:val="left"/>
      <w:pPr>
        <w:ind w:left="720" w:hanging="360"/>
      </w:pPr>
      <w:rPr>
        <w:rFonts w:ascii="Symbol" w:hAnsi="Symbol"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B94454"/>
    <w:multiLevelType w:val="hybridMultilevel"/>
    <w:tmpl w:val="CE3456F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4E27432"/>
    <w:multiLevelType w:val="hybridMultilevel"/>
    <w:tmpl w:val="E25A4F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5BD58AF"/>
    <w:multiLevelType w:val="hybridMultilevel"/>
    <w:tmpl w:val="121C072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998397C"/>
    <w:multiLevelType w:val="hybridMultilevel"/>
    <w:tmpl w:val="ED5C674E"/>
    <w:lvl w:ilvl="0" w:tplc="0C090005">
      <w:start w:val="1"/>
      <w:numFmt w:val="bullet"/>
      <w:lvlText w:val=""/>
      <w:lvlJc w:val="left"/>
      <w:pPr>
        <w:ind w:left="1800" w:hanging="360"/>
      </w:pPr>
      <w:rPr>
        <w:rFonts w:ascii="Wingdings" w:hAnsi="Wingding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1" w15:restartNumberingAfterBreak="0">
    <w:nsid w:val="6B1F5567"/>
    <w:multiLevelType w:val="hybridMultilevel"/>
    <w:tmpl w:val="2C04E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0356A1B"/>
    <w:multiLevelType w:val="hybridMultilevel"/>
    <w:tmpl w:val="AAB21A3E"/>
    <w:lvl w:ilvl="0" w:tplc="FFFFFFFF">
      <w:start w:val="1"/>
      <w:numFmt w:val="bullet"/>
      <w:lvlText w:val="o"/>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3" w15:restartNumberingAfterBreak="0">
    <w:nsid w:val="71801E54"/>
    <w:multiLevelType w:val="hybridMultilevel"/>
    <w:tmpl w:val="839EB512"/>
    <w:lvl w:ilvl="0" w:tplc="FFFFFFFF">
      <w:start w:val="1"/>
      <w:numFmt w:val="bullet"/>
      <w:lvlText w:val="o"/>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301352E"/>
    <w:multiLevelType w:val="hybridMultilevel"/>
    <w:tmpl w:val="D6889C1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5" w15:restartNumberingAfterBreak="0">
    <w:nsid w:val="77FE20B3"/>
    <w:multiLevelType w:val="hybridMultilevel"/>
    <w:tmpl w:val="39A49F5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78867A20"/>
    <w:multiLevelType w:val="hybridMultilevel"/>
    <w:tmpl w:val="030AF4A4"/>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7" w15:restartNumberingAfterBreak="0">
    <w:nsid w:val="7BA372CA"/>
    <w:multiLevelType w:val="hybridMultilevel"/>
    <w:tmpl w:val="07E676B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30"/>
  </w:num>
  <w:num w:numId="4">
    <w:abstractNumId w:val="36"/>
  </w:num>
  <w:num w:numId="5">
    <w:abstractNumId w:val="11"/>
  </w:num>
  <w:num w:numId="6">
    <w:abstractNumId w:val="33"/>
  </w:num>
  <w:num w:numId="7">
    <w:abstractNumId w:val="9"/>
  </w:num>
  <w:num w:numId="8">
    <w:abstractNumId w:val="10"/>
  </w:num>
  <w:num w:numId="9">
    <w:abstractNumId w:val="29"/>
  </w:num>
  <w:num w:numId="10">
    <w:abstractNumId w:val="21"/>
  </w:num>
  <w:num w:numId="11">
    <w:abstractNumId w:val="15"/>
  </w:num>
  <w:num w:numId="12">
    <w:abstractNumId w:val="24"/>
  </w:num>
  <w:num w:numId="13">
    <w:abstractNumId w:val="35"/>
  </w:num>
  <w:num w:numId="14">
    <w:abstractNumId w:val="32"/>
  </w:num>
  <w:num w:numId="15">
    <w:abstractNumId w:val="13"/>
  </w:num>
  <w:num w:numId="16">
    <w:abstractNumId w:val="16"/>
  </w:num>
  <w:num w:numId="17">
    <w:abstractNumId w:val="25"/>
  </w:num>
  <w:num w:numId="18">
    <w:abstractNumId w:val="12"/>
  </w:num>
  <w:num w:numId="19">
    <w:abstractNumId w:val="0"/>
  </w:num>
  <w:num w:numId="20">
    <w:abstractNumId w:val="22"/>
  </w:num>
  <w:num w:numId="21">
    <w:abstractNumId w:val="18"/>
  </w:num>
  <w:num w:numId="22">
    <w:abstractNumId w:val="34"/>
  </w:num>
  <w:num w:numId="23">
    <w:abstractNumId w:val="27"/>
  </w:num>
  <w:num w:numId="24">
    <w:abstractNumId w:val="1"/>
  </w:num>
  <w:num w:numId="25">
    <w:abstractNumId w:val="37"/>
  </w:num>
  <w:num w:numId="26">
    <w:abstractNumId w:val="7"/>
  </w:num>
  <w:num w:numId="27">
    <w:abstractNumId w:val="28"/>
  </w:num>
  <w:num w:numId="28">
    <w:abstractNumId w:val="6"/>
  </w:num>
  <w:num w:numId="29">
    <w:abstractNumId w:val="17"/>
  </w:num>
  <w:num w:numId="30">
    <w:abstractNumId w:val="8"/>
  </w:num>
  <w:num w:numId="31">
    <w:abstractNumId w:val="5"/>
  </w:num>
  <w:num w:numId="32">
    <w:abstractNumId w:val="2"/>
  </w:num>
  <w:num w:numId="33">
    <w:abstractNumId w:val="23"/>
  </w:num>
  <w:num w:numId="34">
    <w:abstractNumId w:val="26"/>
  </w:num>
  <w:num w:numId="35">
    <w:abstractNumId w:val="19"/>
  </w:num>
  <w:num w:numId="36">
    <w:abstractNumId w:val="4"/>
  </w:num>
  <w:num w:numId="37">
    <w:abstractNumId w:val="20"/>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408"/>
    <w:rsid w:val="00002C64"/>
    <w:rsid w:val="000046CE"/>
    <w:rsid w:val="00006E84"/>
    <w:rsid w:val="00023D76"/>
    <w:rsid w:val="00026D29"/>
    <w:rsid w:val="0003043F"/>
    <w:rsid w:val="000425B4"/>
    <w:rsid w:val="00043672"/>
    <w:rsid w:val="000461A4"/>
    <w:rsid w:val="000520F7"/>
    <w:rsid w:val="00060862"/>
    <w:rsid w:val="000652F8"/>
    <w:rsid w:val="000718E5"/>
    <w:rsid w:val="00075266"/>
    <w:rsid w:val="0008178B"/>
    <w:rsid w:val="00081BE5"/>
    <w:rsid w:val="0008523D"/>
    <w:rsid w:val="00087E2F"/>
    <w:rsid w:val="00087E4F"/>
    <w:rsid w:val="000960F3"/>
    <w:rsid w:val="000A0A9D"/>
    <w:rsid w:val="000B2BF9"/>
    <w:rsid w:val="000B3767"/>
    <w:rsid w:val="000C71F4"/>
    <w:rsid w:val="000D1EC6"/>
    <w:rsid w:val="000E133E"/>
    <w:rsid w:val="000E25BF"/>
    <w:rsid w:val="000E2C96"/>
    <w:rsid w:val="000F0918"/>
    <w:rsid w:val="000F3DBC"/>
    <w:rsid w:val="000F4FBD"/>
    <w:rsid w:val="0010148F"/>
    <w:rsid w:val="00114665"/>
    <w:rsid w:val="00122995"/>
    <w:rsid w:val="00122DE1"/>
    <w:rsid w:val="00126666"/>
    <w:rsid w:val="00131555"/>
    <w:rsid w:val="0013176A"/>
    <w:rsid w:val="00137A33"/>
    <w:rsid w:val="00140B37"/>
    <w:rsid w:val="00141E2E"/>
    <w:rsid w:val="00142C55"/>
    <w:rsid w:val="00157553"/>
    <w:rsid w:val="00160B6F"/>
    <w:rsid w:val="0016181A"/>
    <w:rsid w:val="00163434"/>
    <w:rsid w:val="00180FCD"/>
    <w:rsid w:val="00192967"/>
    <w:rsid w:val="00194120"/>
    <w:rsid w:val="00195BA0"/>
    <w:rsid w:val="001A30BC"/>
    <w:rsid w:val="001C6613"/>
    <w:rsid w:val="001D36FF"/>
    <w:rsid w:val="001D5B29"/>
    <w:rsid w:val="001F0B20"/>
    <w:rsid w:val="001F7C82"/>
    <w:rsid w:val="002040B7"/>
    <w:rsid w:val="00211660"/>
    <w:rsid w:val="00212B86"/>
    <w:rsid w:val="00220F20"/>
    <w:rsid w:val="00224226"/>
    <w:rsid w:val="002273E7"/>
    <w:rsid w:val="00234044"/>
    <w:rsid w:val="0023484E"/>
    <w:rsid w:val="00235FD4"/>
    <w:rsid w:val="002412C8"/>
    <w:rsid w:val="002419CC"/>
    <w:rsid w:val="00243C94"/>
    <w:rsid w:val="0025746D"/>
    <w:rsid w:val="00270066"/>
    <w:rsid w:val="002800D5"/>
    <w:rsid w:val="00292AB8"/>
    <w:rsid w:val="002A048C"/>
    <w:rsid w:val="002A679B"/>
    <w:rsid w:val="002C05D9"/>
    <w:rsid w:val="002C06A7"/>
    <w:rsid w:val="002C296F"/>
    <w:rsid w:val="002C340F"/>
    <w:rsid w:val="002E5DB3"/>
    <w:rsid w:val="002F08A2"/>
    <w:rsid w:val="002F08A9"/>
    <w:rsid w:val="002F14CD"/>
    <w:rsid w:val="002F1DA4"/>
    <w:rsid w:val="002F4DB9"/>
    <w:rsid w:val="002F6004"/>
    <w:rsid w:val="003129FF"/>
    <w:rsid w:val="00316DC7"/>
    <w:rsid w:val="00332242"/>
    <w:rsid w:val="00335F36"/>
    <w:rsid w:val="00345F26"/>
    <w:rsid w:val="00347337"/>
    <w:rsid w:val="0035357D"/>
    <w:rsid w:val="00360F03"/>
    <w:rsid w:val="00362F7A"/>
    <w:rsid w:val="003752F3"/>
    <w:rsid w:val="00376351"/>
    <w:rsid w:val="00377CFB"/>
    <w:rsid w:val="0038170A"/>
    <w:rsid w:val="00385DA6"/>
    <w:rsid w:val="003960C8"/>
    <w:rsid w:val="00397F00"/>
    <w:rsid w:val="003A1ABD"/>
    <w:rsid w:val="003C01D0"/>
    <w:rsid w:val="003C1408"/>
    <w:rsid w:val="003D7B66"/>
    <w:rsid w:val="003E054F"/>
    <w:rsid w:val="003E60B3"/>
    <w:rsid w:val="003E7E82"/>
    <w:rsid w:val="003F2C76"/>
    <w:rsid w:val="00401014"/>
    <w:rsid w:val="00416892"/>
    <w:rsid w:val="00425B79"/>
    <w:rsid w:val="0042656C"/>
    <w:rsid w:val="00436CE6"/>
    <w:rsid w:val="004430A9"/>
    <w:rsid w:val="0045079E"/>
    <w:rsid w:val="00452082"/>
    <w:rsid w:val="004577B2"/>
    <w:rsid w:val="00457840"/>
    <w:rsid w:val="0046234A"/>
    <w:rsid w:val="00464D4B"/>
    <w:rsid w:val="0047780C"/>
    <w:rsid w:val="00483663"/>
    <w:rsid w:val="004847E4"/>
    <w:rsid w:val="00486246"/>
    <w:rsid w:val="00494606"/>
    <w:rsid w:val="004A1C40"/>
    <w:rsid w:val="004A2FD2"/>
    <w:rsid w:val="004A41D6"/>
    <w:rsid w:val="004A558A"/>
    <w:rsid w:val="004B298B"/>
    <w:rsid w:val="004C3089"/>
    <w:rsid w:val="004D1F85"/>
    <w:rsid w:val="004D4581"/>
    <w:rsid w:val="004D5C57"/>
    <w:rsid w:val="004D7FC5"/>
    <w:rsid w:val="004E070C"/>
    <w:rsid w:val="0051207C"/>
    <w:rsid w:val="0052727C"/>
    <w:rsid w:val="00533B7F"/>
    <w:rsid w:val="00536097"/>
    <w:rsid w:val="00543CE6"/>
    <w:rsid w:val="00551D0E"/>
    <w:rsid w:val="00553B4C"/>
    <w:rsid w:val="00554C99"/>
    <w:rsid w:val="00555A35"/>
    <w:rsid w:val="00556817"/>
    <w:rsid w:val="005615EE"/>
    <w:rsid w:val="00565395"/>
    <w:rsid w:val="00572680"/>
    <w:rsid w:val="005913F9"/>
    <w:rsid w:val="005A7966"/>
    <w:rsid w:val="005C1D18"/>
    <w:rsid w:val="005D166B"/>
    <w:rsid w:val="005D44E1"/>
    <w:rsid w:val="005E124A"/>
    <w:rsid w:val="005F1628"/>
    <w:rsid w:val="005F7F35"/>
    <w:rsid w:val="0060023A"/>
    <w:rsid w:val="00603338"/>
    <w:rsid w:val="0060571A"/>
    <w:rsid w:val="006121CE"/>
    <w:rsid w:val="0062093C"/>
    <w:rsid w:val="00637305"/>
    <w:rsid w:val="0064522E"/>
    <w:rsid w:val="006622FC"/>
    <w:rsid w:val="00667181"/>
    <w:rsid w:val="00670472"/>
    <w:rsid w:val="00672841"/>
    <w:rsid w:val="006737B6"/>
    <w:rsid w:val="00676222"/>
    <w:rsid w:val="00680565"/>
    <w:rsid w:val="00684172"/>
    <w:rsid w:val="00687BDB"/>
    <w:rsid w:val="00687C27"/>
    <w:rsid w:val="006926BC"/>
    <w:rsid w:val="00692C41"/>
    <w:rsid w:val="00696F0F"/>
    <w:rsid w:val="006B0F7A"/>
    <w:rsid w:val="006B56E5"/>
    <w:rsid w:val="006B66BB"/>
    <w:rsid w:val="006C3A33"/>
    <w:rsid w:val="006C3E43"/>
    <w:rsid w:val="006D1B69"/>
    <w:rsid w:val="006D4337"/>
    <w:rsid w:val="006D6DEB"/>
    <w:rsid w:val="006E6CD0"/>
    <w:rsid w:val="006F089D"/>
    <w:rsid w:val="006F1678"/>
    <w:rsid w:val="006F2AB1"/>
    <w:rsid w:val="006F3CC5"/>
    <w:rsid w:val="00717369"/>
    <w:rsid w:val="00726369"/>
    <w:rsid w:val="0072743F"/>
    <w:rsid w:val="007306FA"/>
    <w:rsid w:val="007358DD"/>
    <w:rsid w:val="00743F94"/>
    <w:rsid w:val="00745E09"/>
    <w:rsid w:val="00752D46"/>
    <w:rsid w:val="00755FC7"/>
    <w:rsid w:val="00757500"/>
    <w:rsid w:val="007575E7"/>
    <w:rsid w:val="00757A9C"/>
    <w:rsid w:val="00766065"/>
    <w:rsid w:val="00767801"/>
    <w:rsid w:val="007771E6"/>
    <w:rsid w:val="00785B3F"/>
    <w:rsid w:val="007876F9"/>
    <w:rsid w:val="00792270"/>
    <w:rsid w:val="0079292C"/>
    <w:rsid w:val="00793989"/>
    <w:rsid w:val="007A6787"/>
    <w:rsid w:val="007A7489"/>
    <w:rsid w:val="007B3B96"/>
    <w:rsid w:val="007B7EFF"/>
    <w:rsid w:val="007C4F89"/>
    <w:rsid w:val="007C5803"/>
    <w:rsid w:val="007D561B"/>
    <w:rsid w:val="007D5903"/>
    <w:rsid w:val="007D5B62"/>
    <w:rsid w:val="007F785C"/>
    <w:rsid w:val="008010DE"/>
    <w:rsid w:val="00833ECD"/>
    <w:rsid w:val="0084422A"/>
    <w:rsid w:val="00845607"/>
    <w:rsid w:val="00850CBD"/>
    <w:rsid w:val="00854948"/>
    <w:rsid w:val="008705EE"/>
    <w:rsid w:val="0088028C"/>
    <w:rsid w:val="008901AF"/>
    <w:rsid w:val="008914BF"/>
    <w:rsid w:val="008B040F"/>
    <w:rsid w:val="008B30DF"/>
    <w:rsid w:val="008C0412"/>
    <w:rsid w:val="008C3F9B"/>
    <w:rsid w:val="008D5673"/>
    <w:rsid w:val="008E148C"/>
    <w:rsid w:val="008F2B64"/>
    <w:rsid w:val="009002A4"/>
    <w:rsid w:val="00905E18"/>
    <w:rsid w:val="00921A5B"/>
    <w:rsid w:val="00922425"/>
    <w:rsid w:val="009310C9"/>
    <w:rsid w:val="00946AC0"/>
    <w:rsid w:val="0095001A"/>
    <w:rsid w:val="00951C21"/>
    <w:rsid w:val="009520D0"/>
    <w:rsid w:val="00954D70"/>
    <w:rsid w:val="00962F35"/>
    <w:rsid w:val="009652B8"/>
    <w:rsid w:val="00966172"/>
    <w:rsid w:val="00971B69"/>
    <w:rsid w:val="0097333F"/>
    <w:rsid w:val="00976B9A"/>
    <w:rsid w:val="00977B18"/>
    <w:rsid w:val="00982B3B"/>
    <w:rsid w:val="0098336A"/>
    <w:rsid w:val="0099291A"/>
    <w:rsid w:val="009A121F"/>
    <w:rsid w:val="009A1A7E"/>
    <w:rsid w:val="009A3110"/>
    <w:rsid w:val="009A7D76"/>
    <w:rsid w:val="009B1870"/>
    <w:rsid w:val="009B26F5"/>
    <w:rsid w:val="009C150D"/>
    <w:rsid w:val="009C1711"/>
    <w:rsid w:val="009C76E1"/>
    <w:rsid w:val="009D0215"/>
    <w:rsid w:val="009D50A7"/>
    <w:rsid w:val="009E29DA"/>
    <w:rsid w:val="009E6750"/>
    <w:rsid w:val="009F664D"/>
    <w:rsid w:val="009F6F54"/>
    <w:rsid w:val="009F717B"/>
    <w:rsid w:val="00A01D70"/>
    <w:rsid w:val="00A11F25"/>
    <w:rsid w:val="00A123FA"/>
    <w:rsid w:val="00A27C0A"/>
    <w:rsid w:val="00A40C31"/>
    <w:rsid w:val="00A4294C"/>
    <w:rsid w:val="00A45729"/>
    <w:rsid w:val="00A50771"/>
    <w:rsid w:val="00A53C9A"/>
    <w:rsid w:val="00A54763"/>
    <w:rsid w:val="00A54ED0"/>
    <w:rsid w:val="00A62C8E"/>
    <w:rsid w:val="00A65132"/>
    <w:rsid w:val="00A73222"/>
    <w:rsid w:val="00A77DC7"/>
    <w:rsid w:val="00A82508"/>
    <w:rsid w:val="00A84E95"/>
    <w:rsid w:val="00A954F2"/>
    <w:rsid w:val="00AA1BDE"/>
    <w:rsid w:val="00AA2887"/>
    <w:rsid w:val="00AB6692"/>
    <w:rsid w:val="00AC25C1"/>
    <w:rsid w:val="00AD00F8"/>
    <w:rsid w:val="00AE6675"/>
    <w:rsid w:val="00AF06B6"/>
    <w:rsid w:val="00B02AE8"/>
    <w:rsid w:val="00B10327"/>
    <w:rsid w:val="00B124AD"/>
    <w:rsid w:val="00B13E1F"/>
    <w:rsid w:val="00B1402C"/>
    <w:rsid w:val="00B169FA"/>
    <w:rsid w:val="00B26181"/>
    <w:rsid w:val="00B33CF4"/>
    <w:rsid w:val="00B42861"/>
    <w:rsid w:val="00B45BEB"/>
    <w:rsid w:val="00B47464"/>
    <w:rsid w:val="00B479D3"/>
    <w:rsid w:val="00B67E47"/>
    <w:rsid w:val="00B758B3"/>
    <w:rsid w:val="00B76F57"/>
    <w:rsid w:val="00B82E2E"/>
    <w:rsid w:val="00B84A17"/>
    <w:rsid w:val="00B85718"/>
    <w:rsid w:val="00B85AB8"/>
    <w:rsid w:val="00B85DD5"/>
    <w:rsid w:val="00B93BCB"/>
    <w:rsid w:val="00B94A52"/>
    <w:rsid w:val="00BA05BE"/>
    <w:rsid w:val="00BA5CC7"/>
    <w:rsid w:val="00BA6C9C"/>
    <w:rsid w:val="00BB55E2"/>
    <w:rsid w:val="00BB7455"/>
    <w:rsid w:val="00BB7FA4"/>
    <w:rsid w:val="00BC6B69"/>
    <w:rsid w:val="00BE270E"/>
    <w:rsid w:val="00BE6C48"/>
    <w:rsid w:val="00BE6F57"/>
    <w:rsid w:val="00BF39A3"/>
    <w:rsid w:val="00BF4F7F"/>
    <w:rsid w:val="00BF663A"/>
    <w:rsid w:val="00C044DC"/>
    <w:rsid w:val="00C1730E"/>
    <w:rsid w:val="00C23ED3"/>
    <w:rsid w:val="00C27EBC"/>
    <w:rsid w:val="00C300FD"/>
    <w:rsid w:val="00C30D02"/>
    <w:rsid w:val="00C30E54"/>
    <w:rsid w:val="00C33E8A"/>
    <w:rsid w:val="00C40ADC"/>
    <w:rsid w:val="00C40D4E"/>
    <w:rsid w:val="00C54274"/>
    <w:rsid w:val="00C57096"/>
    <w:rsid w:val="00C6657F"/>
    <w:rsid w:val="00C66BBA"/>
    <w:rsid w:val="00C75035"/>
    <w:rsid w:val="00C975EB"/>
    <w:rsid w:val="00CA5798"/>
    <w:rsid w:val="00CA6BCF"/>
    <w:rsid w:val="00CB2E36"/>
    <w:rsid w:val="00CB41A6"/>
    <w:rsid w:val="00CD1343"/>
    <w:rsid w:val="00CD2664"/>
    <w:rsid w:val="00CD2CBD"/>
    <w:rsid w:val="00CD35E0"/>
    <w:rsid w:val="00CD46CC"/>
    <w:rsid w:val="00CD61BA"/>
    <w:rsid w:val="00CD7394"/>
    <w:rsid w:val="00CF5AF6"/>
    <w:rsid w:val="00D01DA2"/>
    <w:rsid w:val="00D03C98"/>
    <w:rsid w:val="00D03DF5"/>
    <w:rsid w:val="00D04C4B"/>
    <w:rsid w:val="00D05FD0"/>
    <w:rsid w:val="00D07324"/>
    <w:rsid w:val="00D1044B"/>
    <w:rsid w:val="00D1085D"/>
    <w:rsid w:val="00D15CCC"/>
    <w:rsid w:val="00D164D4"/>
    <w:rsid w:val="00D2572A"/>
    <w:rsid w:val="00D25CF7"/>
    <w:rsid w:val="00D36486"/>
    <w:rsid w:val="00D40241"/>
    <w:rsid w:val="00D51BE5"/>
    <w:rsid w:val="00D61A6D"/>
    <w:rsid w:val="00D64892"/>
    <w:rsid w:val="00D65819"/>
    <w:rsid w:val="00D65BE7"/>
    <w:rsid w:val="00D745A8"/>
    <w:rsid w:val="00D779AE"/>
    <w:rsid w:val="00D8271B"/>
    <w:rsid w:val="00D85885"/>
    <w:rsid w:val="00D940E2"/>
    <w:rsid w:val="00D95A70"/>
    <w:rsid w:val="00D969CB"/>
    <w:rsid w:val="00DB3C44"/>
    <w:rsid w:val="00DC54BF"/>
    <w:rsid w:val="00DD6B8E"/>
    <w:rsid w:val="00DD6DF2"/>
    <w:rsid w:val="00DE2C81"/>
    <w:rsid w:val="00DF1051"/>
    <w:rsid w:val="00DF2A40"/>
    <w:rsid w:val="00DF2CF0"/>
    <w:rsid w:val="00DF400D"/>
    <w:rsid w:val="00DF6412"/>
    <w:rsid w:val="00DF6418"/>
    <w:rsid w:val="00E0625A"/>
    <w:rsid w:val="00E15A37"/>
    <w:rsid w:val="00E168E0"/>
    <w:rsid w:val="00E204AB"/>
    <w:rsid w:val="00E27479"/>
    <w:rsid w:val="00E371CF"/>
    <w:rsid w:val="00E438C3"/>
    <w:rsid w:val="00E46E27"/>
    <w:rsid w:val="00E67B64"/>
    <w:rsid w:val="00E71771"/>
    <w:rsid w:val="00E741BA"/>
    <w:rsid w:val="00E76EB5"/>
    <w:rsid w:val="00EB0900"/>
    <w:rsid w:val="00EB2090"/>
    <w:rsid w:val="00EC0287"/>
    <w:rsid w:val="00EC77FB"/>
    <w:rsid w:val="00ED2C12"/>
    <w:rsid w:val="00EE76AE"/>
    <w:rsid w:val="00F03B6D"/>
    <w:rsid w:val="00F06605"/>
    <w:rsid w:val="00F10286"/>
    <w:rsid w:val="00F10F6B"/>
    <w:rsid w:val="00F12CE5"/>
    <w:rsid w:val="00F22742"/>
    <w:rsid w:val="00F310B9"/>
    <w:rsid w:val="00F375F4"/>
    <w:rsid w:val="00F414F0"/>
    <w:rsid w:val="00F44324"/>
    <w:rsid w:val="00F6504A"/>
    <w:rsid w:val="00F76A7C"/>
    <w:rsid w:val="00F864F0"/>
    <w:rsid w:val="00F975DA"/>
    <w:rsid w:val="00FA352A"/>
    <w:rsid w:val="00FA4906"/>
    <w:rsid w:val="00FA6B2E"/>
    <w:rsid w:val="00FB1199"/>
    <w:rsid w:val="00FB206D"/>
    <w:rsid w:val="00FB6B28"/>
    <w:rsid w:val="00FB786F"/>
    <w:rsid w:val="00FD0C62"/>
    <w:rsid w:val="00FF08C1"/>
    <w:rsid w:val="00FF3C00"/>
    <w:rsid w:val="00FF62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4A4EBC"/>
  <w15:chartTrackingRefBased/>
  <w15:docId w15:val="{D66B36FC-6C41-4488-9114-3F55D544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2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565"/>
    <w:pPr>
      <w:ind w:left="720"/>
      <w:contextualSpacing/>
    </w:pPr>
  </w:style>
  <w:style w:type="paragraph" w:styleId="Header">
    <w:name w:val="header"/>
    <w:basedOn w:val="Normal"/>
    <w:link w:val="HeaderChar"/>
    <w:uiPriority w:val="99"/>
    <w:unhideWhenUsed/>
    <w:rsid w:val="000D1E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1EC6"/>
  </w:style>
  <w:style w:type="paragraph" w:styleId="Footer">
    <w:name w:val="footer"/>
    <w:basedOn w:val="Normal"/>
    <w:link w:val="FooterChar"/>
    <w:uiPriority w:val="99"/>
    <w:unhideWhenUsed/>
    <w:rsid w:val="000D1E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1EC6"/>
  </w:style>
  <w:style w:type="paragraph" w:styleId="BalloonText">
    <w:name w:val="Balloon Text"/>
    <w:basedOn w:val="Normal"/>
    <w:link w:val="BalloonTextChar"/>
    <w:uiPriority w:val="99"/>
    <w:semiHidden/>
    <w:unhideWhenUsed/>
    <w:rsid w:val="001315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5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0726258">
      <w:bodyDiv w:val="1"/>
      <w:marLeft w:val="0"/>
      <w:marRight w:val="0"/>
      <w:marTop w:val="0"/>
      <w:marBottom w:val="0"/>
      <w:divBdr>
        <w:top w:val="none" w:sz="0" w:space="0" w:color="auto"/>
        <w:left w:val="none" w:sz="0" w:space="0" w:color="auto"/>
        <w:bottom w:val="none" w:sz="0" w:space="0" w:color="auto"/>
        <w:right w:val="none" w:sz="0" w:space="0" w:color="auto"/>
      </w:divBdr>
    </w:div>
    <w:div w:id="1541242588">
      <w:bodyDiv w:val="1"/>
      <w:marLeft w:val="0"/>
      <w:marRight w:val="0"/>
      <w:marTop w:val="0"/>
      <w:marBottom w:val="0"/>
      <w:divBdr>
        <w:top w:val="none" w:sz="0" w:space="0" w:color="auto"/>
        <w:left w:val="none" w:sz="0" w:space="0" w:color="auto"/>
        <w:bottom w:val="none" w:sz="0" w:space="0" w:color="auto"/>
        <w:right w:val="none" w:sz="0" w:space="0" w:color="auto"/>
      </w:divBdr>
    </w:div>
    <w:div w:id="161817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Classification xmlns="4bd58b96-cc7f-4c1b-801f-2bc3c6bd79dd">2</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17" ma:contentTypeDescription="Create a new document." ma:contentTypeScope="" ma:versionID="01cd344751b3e2138a059fd46b412a65">
  <xsd:schema xmlns:xsd="http://www.w3.org/2001/XMLSchema" xmlns:xs="http://www.w3.org/2001/XMLSchema" xmlns:p="http://schemas.microsoft.com/office/2006/metadata/properties" xmlns:ns2="a5f32de4-e402-4188-b034-e71ca7d22e54" xmlns:ns3="4bd58b96-cc7f-4c1b-801f-2bc3c6bd79dd" xmlns:ns4="9f250a92-4cb3-4475-b8ab-fbe3dd1bbf75" targetNamespace="http://schemas.microsoft.com/office/2006/metadata/properties" ma:root="true" ma:fieldsID="22914f0600041cacbd394ff006edb912" ns2:_="" ns3:_="" ns4:_="">
    <xsd:import namespace="a5f32de4-e402-4188-b034-e71ca7d22e54"/>
    <xsd:import namespace="4bd58b96-cc7f-4c1b-801f-2bc3c6bd79dd"/>
    <xsd:import namespace="9f250a92-4cb3-4475-b8ab-fbe3dd1bbf7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F9583-D36E-4507-BF29-AC6EA775F62D}">
  <ds:schemaRefs>
    <ds:schemaRef ds:uri="http://schemas.microsoft.com/office/2006/documentManagement/types"/>
    <ds:schemaRef ds:uri="4bd58b96-cc7f-4c1b-801f-2bc3c6bd79dd"/>
    <ds:schemaRef ds:uri="a5f32de4-e402-4188-b034-e71ca7d22e54"/>
    <ds:schemaRef ds:uri="http://purl.org/dc/elements/1.1/"/>
    <ds:schemaRef ds:uri="http://schemas.microsoft.com/office/2006/metadata/properties"/>
    <ds:schemaRef ds:uri="http://schemas.microsoft.com/office/infopath/2007/PartnerControls"/>
    <ds:schemaRef ds:uri="http://purl.org/dc/terms/"/>
    <ds:schemaRef ds:uri="9f250a92-4cb3-4475-b8ab-fbe3dd1bbf75"/>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CCC63FF8-D2A8-4B75-910C-595782880B87}">
  <ds:schemaRefs>
    <ds:schemaRef ds:uri="http://schemas.microsoft.com/sharepoint/v3/contenttype/forms"/>
  </ds:schemaRefs>
</ds:datastoreItem>
</file>

<file path=customXml/itemProps3.xml><?xml version="1.0" encoding="utf-8"?>
<ds:datastoreItem xmlns:ds="http://schemas.openxmlformats.org/officeDocument/2006/customXml" ds:itemID="{81ADAF78-BB81-42B9-BEB9-E4E25A775D5C}">
  <ds:schemaRefs>
    <ds:schemaRef ds:uri="http://schemas.microsoft.com/sharepoint/events"/>
  </ds:schemaRefs>
</ds:datastoreItem>
</file>

<file path=customXml/itemProps4.xml><?xml version="1.0" encoding="utf-8"?>
<ds:datastoreItem xmlns:ds="http://schemas.openxmlformats.org/officeDocument/2006/customXml" ds:itemID="{84FAE390-072D-4EF0-8C98-DFAC43B3199D}">
  <ds:schemaRefs>
    <ds:schemaRef ds:uri="Microsoft.SharePoint.Taxonomy.ContentTypeSync"/>
  </ds:schemaRefs>
</ds:datastoreItem>
</file>

<file path=customXml/itemProps5.xml><?xml version="1.0" encoding="utf-8"?>
<ds:datastoreItem xmlns:ds="http://schemas.openxmlformats.org/officeDocument/2006/customXml" ds:itemID="{662D2CC4-07B4-46D3-837D-034074D506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2171BAC-5122-446D-93E5-71C9C15BC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1583</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Rivero</dc:creator>
  <cp:keywords/>
  <dc:description/>
  <cp:lastModifiedBy>Deon Van Baalen (DELWP)</cp:lastModifiedBy>
  <cp:revision>12</cp:revision>
  <cp:lastPrinted>2018-02-19T05:45:00Z</cp:lastPrinted>
  <dcterms:created xsi:type="dcterms:W3CDTF">2019-06-26T01:36:00Z</dcterms:created>
  <dcterms:modified xsi:type="dcterms:W3CDTF">2019-06-28T04:10:00Z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ies>
</file>