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9170F" w14:textId="5065D22D" w:rsidR="00BB0BB7" w:rsidRPr="00FD6CA6" w:rsidRDefault="00BB0BB7" w:rsidP="0014549E">
      <w:pPr>
        <w:pStyle w:val="HeadC"/>
        <w:ind w:left="0" w:firstLine="0"/>
        <w:rPr>
          <w:i/>
          <w:iCs/>
          <w:color w:val="FF0000"/>
        </w:rPr>
      </w:pPr>
      <w:r w:rsidRPr="00FD6CA6">
        <w:rPr>
          <w:i/>
          <w:iCs/>
          <w:color w:val="FF0000"/>
        </w:rPr>
        <w:t xml:space="preserve">*Given the </w:t>
      </w:r>
      <w:r w:rsidR="003974B7">
        <w:rPr>
          <w:i/>
          <w:iCs/>
          <w:color w:val="FF0000"/>
        </w:rPr>
        <w:t>pending</w:t>
      </w:r>
      <w:r w:rsidRPr="00FD6CA6">
        <w:rPr>
          <w:i/>
          <w:iCs/>
          <w:color w:val="FF0000"/>
        </w:rPr>
        <w:t xml:space="preserve"> translation of the Maroondah Planning Scheme into the MPS/PPF format</w:t>
      </w:r>
      <w:r w:rsidR="00EF5F06" w:rsidRPr="00FD6CA6">
        <w:rPr>
          <w:i/>
          <w:iCs/>
          <w:color w:val="FF0000"/>
        </w:rPr>
        <w:t xml:space="preserve"> by Smart Planning</w:t>
      </w:r>
      <w:r w:rsidR="003974B7">
        <w:rPr>
          <w:i/>
          <w:iCs/>
          <w:color w:val="FF0000"/>
        </w:rPr>
        <w:t xml:space="preserve"> in response to VC148</w:t>
      </w:r>
      <w:r w:rsidR="00EF5F06" w:rsidRPr="00FD6CA6">
        <w:rPr>
          <w:i/>
          <w:iCs/>
          <w:color w:val="FF0000"/>
        </w:rPr>
        <w:t xml:space="preserve">, this policy is provided as a supporting document to show the likely </w:t>
      </w:r>
      <w:r w:rsidR="003974B7">
        <w:rPr>
          <w:i/>
          <w:iCs/>
          <w:color w:val="FF0000"/>
        </w:rPr>
        <w:t xml:space="preserve">translated </w:t>
      </w:r>
      <w:r w:rsidR="00EF5F06" w:rsidRPr="00FD6CA6">
        <w:rPr>
          <w:i/>
          <w:iCs/>
          <w:color w:val="FF0000"/>
        </w:rPr>
        <w:t xml:space="preserve">format of the Clause </w:t>
      </w:r>
      <w:r w:rsidR="00FD6CA6" w:rsidRPr="00FD6CA6">
        <w:rPr>
          <w:i/>
          <w:iCs/>
          <w:color w:val="FF0000"/>
        </w:rPr>
        <w:t>22.15 ESD policy</w:t>
      </w:r>
      <w:r w:rsidR="000E1B33">
        <w:rPr>
          <w:i/>
          <w:iCs/>
          <w:color w:val="FF0000"/>
        </w:rPr>
        <w:t>.</w:t>
      </w:r>
      <w:bookmarkStart w:id="0" w:name="_GoBack"/>
      <w:bookmarkEnd w:id="0"/>
    </w:p>
    <w:p w14:paraId="2800F638" w14:textId="596E7FC9" w:rsidR="004563AA" w:rsidRPr="001953EB" w:rsidRDefault="00767B25" w:rsidP="0014549E">
      <w:pPr>
        <w:pStyle w:val="HeadC"/>
        <w:ind w:left="0" w:firstLine="0"/>
      </w:pPr>
      <w:r w:rsidRPr="001953EB"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F3AFF4" wp14:editId="10B1E5A8">
                <wp:simplePos x="0" y="0"/>
                <wp:positionH relativeFrom="column">
                  <wp:posOffset>-80010</wp:posOffset>
                </wp:positionH>
                <wp:positionV relativeFrom="paragraph">
                  <wp:posOffset>309245</wp:posOffset>
                </wp:positionV>
                <wp:extent cx="664845" cy="297180"/>
                <wp:effectExtent l="0" t="0" r="0" b="7620"/>
                <wp:wrapNone/>
                <wp:docPr id="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65D543" w14:textId="77777777" w:rsidR="00D70708" w:rsidRPr="00110F69" w:rsidRDefault="00D70708" w:rsidP="004563AA">
                            <w:pPr>
                              <w:pStyle w:val="BodyText2"/>
                            </w:pPr>
                            <w:r w:rsidRPr="00110F69">
                              <w:t>--</w:t>
                            </w:r>
                            <w:r w:rsidR="00D43BBA" w:rsidRPr="00110F69">
                              <w:t>/</w:t>
                            </w:r>
                            <w:r w:rsidRPr="00110F69">
                              <w:t>--</w:t>
                            </w:r>
                            <w:r w:rsidR="00D43BBA" w:rsidRPr="00110F69">
                              <w:t>/</w:t>
                            </w:r>
                            <w:r w:rsidRPr="00110F69">
                              <w:t>---</w:t>
                            </w:r>
                            <w:r w:rsidR="00D43BBA" w:rsidRPr="00110F69">
                              <w:t xml:space="preserve"> </w:t>
                            </w:r>
                          </w:p>
                          <w:p w14:paraId="57B343E7" w14:textId="77777777" w:rsidR="004563AA" w:rsidRPr="00110F69" w:rsidRDefault="004563AA" w:rsidP="004563AA">
                            <w:pPr>
                              <w:pStyle w:val="BodyText2"/>
                            </w:pPr>
                            <w:r w:rsidRPr="00110F69">
                              <w:t>C</w:t>
                            </w:r>
                            <w:r w:rsidR="00D70708" w:rsidRPr="00110F69">
                              <w:t>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F3AFF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6.3pt;margin-top:24.35pt;width:52.35pt;height:2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" filled="f" stroked="f">
                <v:textbox>
                  <w:txbxContent>
                    <w:p w14:paraId="4265D543" w14:textId="77777777" w:rsidR="00D70708" w:rsidRPr="00110F69" w:rsidRDefault="00D70708" w:rsidP="004563AA">
                      <w:pPr>
                        <w:pStyle w:val="BodyText2"/>
                      </w:pPr>
                      <w:r w:rsidRPr="00110F69">
                        <w:t>--</w:t>
                      </w:r>
                      <w:r w:rsidR="00D43BBA" w:rsidRPr="00110F69">
                        <w:t>/</w:t>
                      </w:r>
                      <w:r w:rsidRPr="00110F69">
                        <w:t>--</w:t>
                      </w:r>
                      <w:r w:rsidR="00D43BBA" w:rsidRPr="00110F69">
                        <w:t>/</w:t>
                      </w:r>
                      <w:r w:rsidRPr="00110F69">
                        <w:t>---</w:t>
                      </w:r>
                      <w:r w:rsidR="00D43BBA" w:rsidRPr="00110F69">
                        <w:t xml:space="preserve"> </w:t>
                      </w:r>
                    </w:p>
                    <w:p w14:paraId="57B343E7" w14:textId="77777777" w:rsidR="004563AA" w:rsidRPr="00110F69" w:rsidRDefault="004563AA" w:rsidP="004563AA">
                      <w:pPr>
                        <w:pStyle w:val="BodyText2"/>
                      </w:pPr>
                      <w:r w:rsidRPr="00110F69">
                        <w:t>C</w:t>
                      </w:r>
                      <w:r w:rsidR="00D70708" w:rsidRPr="00110F69">
                        <w:t>---</w:t>
                      </w:r>
                    </w:p>
                  </w:txbxContent>
                </v:textbox>
              </v:shape>
            </w:pict>
          </mc:Fallback>
        </mc:AlternateContent>
      </w:r>
      <w:r w:rsidR="00DA3280" w:rsidRPr="001953EB">
        <w:t>15.02-1L</w:t>
      </w:r>
      <w:r w:rsidR="00E45AF6" w:rsidRPr="001953EB">
        <w:tab/>
      </w:r>
      <w:r w:rsidR="00832DBA" w:rsidRPr="00B946A6">
        <w:t>Environmentally sustainable development</w:t>
      </w:r>
    </w:p>
    <w:p w14:paraId="47F28674" w14:textId="77777777" w:rsidR="001953EB" w:rsidRPr="00B946A6" w:rsidRDefault="004563AA" w:rsidP="001953EB">
      <w:pPr>
        <w:pStyle w:val="HeadC"/>
      </w:pPr>
      <w:r w:rsidRPr="003F72AA">
        <w:tab/>
      </w:r>
      <w:r w:rsidR="001953EB" w:rsidRPr="00B946A6">
        <w:t>Policy application</w:t>
      </w:r>
    </w:p>
    <w:p w14:paraId="3E1CEE40" w14:textId="77777777" w:rsidR="001953EB" w:rsidRPr="00B946A6" w:rsidRDefault="001953EB" w:rsidP="001953EB">
      <w:pPr>
        <w:pStyle w:val="BodyText1"/>
      </w:pPr>
      <w:r w:rsidRPr="00B946A6">
        <w:t>This policy applies to residential and non-residential development, excluding subdivisions in accordance with the thresholds detailed in this Policy.</w:t>
      </w:r>
    </w:p>
    <w:p w14:paraId="76ECEC7B" w14:textId="77777777" w:rsidR="00117260" w:rsidRPr="00B946A6" w:rsidRDefault="001953EB" w:rsidP="001953EB">
      <w:pPr>
        <w:pStyle w:val="HeadC"/>
      </w:pPr>
      <w:r w:rsidRPr="00B946A6">
        <w:tab/>
      </w:r>
      <w:r w:rsidR="00117260" w:rsidRPr="00B946A6">
        <w:t>Objective</w:t>
      </w:r>
    </w:p>
    <w:p w14:paraId="7A3925B6" w14:textId="77777777" w:rsidR="00117260" w:rsidRPr="00B946A6" w:rsidRDefault="00117260" w:rsidP="001953EB">
      <w:pPr>
        <w:pStyle w:val="BodyText1"/>
      </w:pPr>
      <w:r w:rsidRPr="00B946A6">
        <w:t>To achieve best practice in environmentally sustainable development from the design stage through</w:t>
      </w:r>
      <w:r w:rsidR="001953EB" w:rsidRPr="00B946A6">
        <w:t xml:space="preserve"> </w:t>
      </w:r>
      <w:r w:rsidRPr="00B946A6">
        <w:t>to construction and operation.</w:t>
      </w:r>
    </w:p>
    <w:p w14:paraId="7D68C135" w14:textId="77777777" w:rsidR="00117260" w:rsidRPr="00B946A6" w:rsidRDefault="001953EB" w:rsidP="001953EB">
      <w:pPr>
        <w:pStyle w:val="HeadC"/>
      </w:pPr>
      <w:r w:rsidRPr="00B946A6">
        <w:tab/>
      </w:r>
      <w:r w:rsidR="00117260" w:rsidRPr="00B946A6">
        <w:t>Strategies</w:t>
      </w:r>
    </w:p>
    <w:p w14:paraId="36C90577" w14:textId="77777777" w:rsidR="00117260" w:rsidRPr="00B946A6" w:rsidRDefault="00117260" w:rsidP="001953EB">
      <w:pPr>
        <w:pStyle w:val="BodyText1"/>
      </w:pPr>
      <w:r w:rsidRPr="00B946A6">
        <w:t>Facilitate development that minimises environmental impacts.</w:t>
      </w:r>
    </w:p>
    <w:p w14:paraId="58E37FC5" w14:textId="77777777" w:rsidR="00117260" w:rsidRPr="00B946A6" w:rsidRDefault="00117260" w:rsidP="001953EB">
      <w:pPr>
        <w:pStyle w:val="BodyText1"/>
      </w:pPr>
      <w:r w:rsidRPr="00B946A6">
        <w:t>Encourage environmentally sustainable development that:</w:t>
      </w:r>
    </w:p>
    <w:p w14:paraId="2AA984BB" w14:textId="77777777" w:rsidR="00117260" w:rsidRPr="00B946A6" w:rsidRDefault="00117260" w:rsidP="005D2CFC">
      <w:pPr>
        <w:pStyle w:val="BodyText1"/>
        <w:numPr>
          <w:ilvl w:val="0"/>
          <w:numId w:val="22"/>
        </w:numPr>
      </w:pPr>
      <w:r w:rsidRPr="00B946A6">
        <w:t>Is consistent with the type and scale of the development.</w:t>
      </w:r>
    </w:p>
    <w:p w14:paraId="4455BD72" w14:textId="77777777" w:rsidR="00117260" w:rsidRPr="00B946A6" w:rsidRDefault="00117260" w:rsidP="005D2CFC">
      <w:pPr>
        <w:pStyle w:val="BodyText1"/>
        <w:numPr>
          <w:ilvl w:val="0"/>
          <w:numId w:val="22"/>
        </w:numPr>
      </w:pPr>
      <w:r w:rsidRPr="00B946A6">
        <w:t>Responds to site opportunities and constraints.</w:t>
      </w:r>
    </w:p>
    <w:p w14:paraId="28518B24" w14:textId="77777777" w:rsidR="00117260" w:rsidRPr="00B946A6" w:rsidRDefault="00117260" w:rsidP="000A0064">
      <w:pPr>
        <w:pStyle w:val="BodyText1"/>
        <w:numPr>
          <w:ilvl w:val="0"/>
          <w:numId w:val="22"/>
        </w:numPr>
      </w:pPr>
      <w:r w:rsidRPr="00B946A6">
        <w:t>Uses a combination of methods, processes and locally available technology that demonstrably</w:t>
      </w:r>
      <w:r w:rsidR="005D2CFC" w:rsidRPr="00B946A6">
        <w:t xml:space="preserve"> </w:t>
      </w:r>
      <w:r w:rsidRPr="00B946A6">
        <w:t>minimise environmental impacts.</w:t>
      </w:r>
    </w:p>
    <w:p w14:paraId="5B53BDEA" w14:textId="77777777" w:rsidR="00117260" w:rsidRPr="00B946A6" w:rsidRDefault="005D2CFC" w:rsidP="005D2CFC">
      <w:pPr>
        <w:pStyle w:val="HeadC"/>
        <w:rPr>
          <w:i/>
        </w:rPr>
      </w:pPr>
      <w:r w:rsidRPr="00B946A6">
        <w:rPr>
          <w:i/>
        </w:rPr>
        <w:tab/>
      </w:r>
      <w:r w:rsidR="00117260" w:rsidRPr="00B946A6">
        <w:rPr>
          <w:i/>
        </w:rPr>
        <w:t>Energy performance</w:t>
      </w:r>
    </w:p>
    <w:p w14:paraId="36A9B20B" w14:textId="77777777" w:rsidR="00117260" w:rsidRPr="00B946A6" w:rsidRDefault="00117260" w:rsidP="005D2CFC">
      <w:pPr>
        <w:pStyle w:val="BodyText1"/>
      </w:pPr>
      <w:r w:rsidRPr="00B946A6">
        <w:t>Reduce both energy use and energy peak demand through design measures such as:</w:t>
      </w:r>
    </w:p>
    <w:p w14:paraId="27202963" w14:textId="77777777" w:rsidR="00117260" w:rsidRPr="00B946A6" w:rsidRDefault="00117260" w:rsidP="005D2CFC">
      <w:pPr>
        <w:pStyle w:val="BodyText1"/>
        <w:numPr>
          <w:ilvl w:val="0"/>
          <w:numId w:val="22"/>
        </w:numPr>
      </w:pPr>
      <w:r w:rsidRPr="00B946A6">
        <w:t>Building orientation.</w:t>
      </w:r>
    </w:p>
    <w:p w14:paraId="17E08931" w14:textId="77777777" w:rsidR="00117260" w:rsidRPr="00B946A6" w:rsidRDefault="00117260" w:rsidP="005D2CFC">
      <w:pPr>
        <w:pStyle w:val="BodyText1"/>
        <w:numPr>
          <w:ilvl w:val="0"/>
          <w:numId w:val="22"/>
        </w:numPr>
      </w:pPr>
      <w:r w:rsidRPr="00B946A6">
        <w:t>Shading to glazed surfaces.</w:t>
      </w:r>
    </w:p>
    <w:p w14:paraId="1BFBE88E" w14:textId="77777777" w:rsidR="00117260" w:rsidRPr="00B946A6" w:rsidRDefault="00117260" w:rsidP="005D2CFC">
      <w:pPr>
        <w:pStyle w:val="BodyText1"/>
        <w:numPr>
          <w:ilvl w:val="0"/>
          <w:numId w:val="22"/>
        </w:numPr>
      </w:pPr>
      <w:r w:rsidRPr="00B946A6">
        <w:t>Optimising glazing to exposed surfaces.</w:t>
      </w:r>
    </w:p>
    <w:p w14:paraId="2A155B91" w14:textId="77777777" w:rsidR="00117260" w:rsidRPr="00B946A6" w:rsidRDefault="00117260" w:rsidP="005D2CFC">
      <w:pPr>
        <w:pStyle w:val="BodyText1"/>
        <w:numPr>
          <w:ilvl w:val="0"/>
          <w:numId w:val="22"/>
        </w:numPr>
      </w:pPr>
      <w:r w:rsidRPr="00B946A6">
        <w:t>Inclusion of or space allocation for renewable technologies.</w:t>
      </w:r>
    </w:p>
    <w:p w14:paraId="10668433" w14:textId="77777777" w:rsidR="00117260" w:rsidRPr="00B946A6" w:rsidRDefault="005D2CFC" w:rsidP="005D2CFC">
      <w:pPr>
        <w:pStyle w:val="HeadC"/>
        <w:rPr>
          <w:i/>
        </w:rPr>
      </w:pPr>
      <w:r w:rsidRPr="00B946A6">
        <w:rPr>
          <w:i/>
        </w:rPr>
        <w:tab/>
      </w:r>
      <w:r w:rsidR="00117260" w:rsidRPr="00B946A6">
        <w:rPr>
          <w:i/>
        </w:rPr>
        <w:t>Integrated water management</w:t>
      </w:r>
    </w:p>
    <w:p w14:paraId="47EA46AF" w14:textId="77777777" w:rsidR="00117260" w:rsidRPr="00B946A6" w:rsidRDefault="00117260" w:rsidP="005D2CFC">
      <w:pPr>
        <w:pStyle w:val="BodyText1"/>
      </w:pPr>
      <w:r w:rsidRPr="00B946A6">
        <w:t>Reduce total operating potable water use through appropriate design measures such as water</w:t>
      </w:r>
      <w:r w:rsidR="005D2CFC" w:rsidRPr="00B946A6">
        <w:t xml:space="preserve"> </w:t>
      </w:r>
      <w:r w:rsidRPr="00B946A6">
        <w:t>efficient fixtures, appliances, equipment, irrigation and landscaping.</w:t>
      </w:r>
    </w:p>
    <w:p w14:paraId="01A67D39" w14:textId="77777777" w:rsidR="00117260" w:rsidRPr="00B946A6" w:rsidRDefault="00117260" w:rsidP="005D2CFC">
      <w:pPr>
        <w:pStyle w:val="BodyText1"/>
      </w:pPr>
      <w:r w:rsidRPr="00B946A6">
        <w:t>Encourage the appropriate use of alternative water sources (including greywater, rainwater and</w:t>
      </w:r>
      <w:r w:rsidR="005D2CFC" w:rsidRPr="00B946A6">
        <w:t xml:space="preserve"> </w:t>
      </w:r>
      <w:r w:rsidRPr="00B946A6">
        <w:t>stormwater).</w:t>
      </w:r>
    </w:p>
    <w:p w14:paraId="6B1E986B" w14:textId="77777777" w:rsidR="00117260" w:rsidRPr="00B946A6" w:rsidRDefault="00117260" w:rsidP="005D2CFC">
      <w:pPr>
        <w:pStyle w:val="BodyText1"/>
      </w:pPr>
      <w:r w:rsidRPr="00B946A6">
        <w:t>Incorporate best practice water sensitive urban design to improve the quality of stormwater runoff</w:t>
      </w:r>
      <w:r w:rsidR="005D2CFC" w:rsidRPr="00B946A6">
        <w:t xml:space="preserve"> </w:t>
      </w:r>
      <w:r w:rsidRPr="00B946A6">
        <w:t>and reduce impacts on water systems and water bodies.</w:t>
      </w:r>
    </w:p>
    <w:p w14:paraId="0FCA413A" w14:textId="77777777" w:rsidR="00117260" w:rsidRPr="00B946A6" w:rsidRDefault="005D2CFC" w:rsidP="005D2CFC">
      <w:pPr>
        <w:pStyle w:val="HeadC"/>
        <w:rPr>
          <w:i/>
        </w:rPr>
      </w:pPr>
      <w:r w:rsidRPr="00B946A6">
        <w:rPr>
          <w:i/>
        </w:rPr>
        <w:tab/>
      </w:r>
      <w:r w:rsidR="00117260" w:rsidRPr="00B946A6">
        <w:rPr>
          <w:i/>
        </w:rPr>
        <w:t>Indoor environment quality</w:t>
      </w:r>
    </w:p>
    <w:p w14:paraId="5D3512EE" w14:textId="77777777" w:rsidR="00117260" w:rsidRPr="00B946A6" w:rsidRDefault="00117260" w:rsidP="005D2CFC">
      <w:pPr>
        <w:pStyle w:val="BodyText1"/>
      </w:pPr>
      <w:r w:rsidRPr="00B946A6">
        <w:t>Achieve a healthy indoor environment quality, including thermal performance and access to fresh</w:t>
      </w:r>
      <w:r w:rsidR="005D2CFC" w:rsidRPr="00B946A6">
        <w:t xml:space="preserve"> </w:t>
      </w:r>
      <w:r w:rsidRPr="00B946A6">
        <w:t>air and daylight, prioritising passive design over mechanical heating, ventilation, cooling and</w:t>
      </w:r>
      <w:r w:rsidR="005D2CFC" w:rsidRPr="00B946A6">
        <w:t xml:space="preserve"> </w:t>
      </w:r>
      <w:r w:rsidRPr="00B946A6">
        <w:t>lighting.</w:t>
      </w:r>
    </w:p>
    <w:p w14:paraId="58240B87" w14:textId="77777777" w:rsidR="00117260" w:rsidRPr="00B946A6" w:rsidRDefault="00117260" w:rsidP="005D2CFC">
      <w:pPr>
        <w:pStyle w:val="BodyText1"/>
      </w:pPr>
      <w:r w:rsidRPr="00B946A6">
        <w:t>Reduce indoor air pollutants by encouraging use of non-toxic materials.</w:t>
      </w:r>
    </w:p>
    <w:p w14:paraId="79DB166D" w14:textId="77777777" w:rsidR="00117260" w:rsidRPr="00B946A6" w:rsidRDefault="00117260" w:rsidP="005D2CFC">
      <w:pPr>
        <w:pStyle w:val="BodyText1"/>
      </w:pPr>
      <w:r w:rsidRPr="00B946A6">
        <w:t>Minimise noise levels and noise transfer within and between buildings and associated external</w:t>
      </w:r>
      <w:r w:rsidR="005D2CFC" w:rsidRPr="00B946A6">
        <w:t xml:space="preserve"> </w:t>
      </w:r>
      <w:r w:rsidRPr="00B946A6">
        <w:t>areas.</w:t>
      </w:r>
    </w:p>
    <w:p w14:paraId="64F85260" w14:textId="77777777" w:rsidR="00117260" w:rsidRPr="00B946A6" w:rsidRDefault="005D2CFC" w:rsidP="005D2CFC">
      <w:pPr>
        <w:pStyle w:val="HeadC"/>
        <w:rPr>
          <w:i/>
        </w:rPr>
      </w:pPr>
      <w:r w:rsidRPr="00B946A6">
        <w:rPr>
          <w:i/>
        </w:rPr>
        <w:tab/>
      </w:r>
      <w:r w:rsidR="00117260" w:rsidRPr="00B946A6">
        <w:rPr>
          <w:i/>
        </w:rPr>
        <w:t>Transport</w:t>
      </w:r>
    </w:p>
    <w:p w14:paraId="257D139B" w14:textId="77777777" w:rsidR="00117260" w:rsidRPr="00B946A6" w:rsidRDefault="00117260" w:rsidP="005D2CFC">
      <w:pPr>
        <w:pStyle w:val="BodyText1"/>
      </w:pPr>
      <w:r w:rsidRPr="00B946A6">
        <w:t>Design development to promote the use of walking, cycling and public transport, in that order;</w:t>
      </w:r>
      <w:r w:rsidR="005D2CFC" w:rsidRPr="00B946A6">
        <w:t xml:space="preserve"> </w:t>
      </w:r>
      <w:r w:rsidRPr="00B946A6">
        <w:t>and minimise car dependency.</w:t>
      </w:r>
    </w:p>
    <w:p w14:paraId="4A65D5E8" w14:textId="77777777" w:rsidR="00117260" w:rsidRPr="00B946A6" w:rsidRDefault="00117260" w:rsidP="005D2CFC">
      <w:pPr>
        <w:pStyle w:val="BodyText1"/>
      </w:pPr>
      <w:r w:rsidRPr="00B946A6">
        <w:lastRenderedPageBreak/>
        <w:t>Promote the use of low emissions vehicle technologies and supporting infrastructure.</w:t>
      </w:r>
    </w:p>
    <w:p w14:paraId="3FCC12C0" w14:textId="77777777" w:rsidR="00117260" w:rsidRPr="00B946A6" w:rsidRDefault="005D2CFC" w:rsidP="005D2CFC">
      <w:pPr>
        <w:pStyle w:val="HeadC"/>
        <w:rPr>
          <w:i/>
        </w:rPr>
      </w:pPr>
      <w:r w:rsidRPr="00B946A6">
        <w:rPr>
          <w:i/>
        </w:rPr>
        <w:tab/>
      </w:r>
      <w:r w:rsidR="00117260" w:rsidRPr="00B946A6">
        <w:rPr>
          <w:i/>
        </w:rPr>
        <w:t>Waste management</w:t>
      </w:r>
    </w:p>
    <w:p w14:paraId="12F8380E" w14:textId="77777777" w:rsidR="00117260" w:rsidRPr="00B946A6" w:rsidRDefault="00117260" w:rsidP="005D2CFC">
      <w:pPr>
        <w:pStyle w:val="BodyText1"/>
      </w:pPr>
      <w:r w:rsidRPr="00B946A6">
        <w:t>Promote waste avoidance, reuse and recycling during the design, construction and operation stages</w:t>
      </w:r>
      <w:r w:rsidR="005D2CFC" w:rsidRPr="00B946A6">
        <w:t xml:space="preserve"> </w:t>
      </w:r>
      <w:r w:rsidRPr="00B946A6">
        <w:t>of development.</w:t>
      </w:r>
    </w:p>
    <w:p w14:paraId="578B1E91" w14:textId="77777777" w:rsidR="00117260" w:rsidRPr="00B946A6" w:rsidRDefault="00117260" w:rsidP="005D2CFC">
      <w:pPr>
        <w:pStyle w:val="BodyText1"/>
      </w:pPr>
      <w:r w:rsidRPr="00B946A6">
        <w:t>Encourage use of durable and reusable building materials.</w:t>
      </w:r>
    </w:p>
    <w:p w14:paraId="0F208455" w14:textId="77777777" w:rsidR="00117260" w:rsidRPr="00B946A6" w:rsidRDefault="00117260" w:rsidP="005D2CFC">
      <w:pPr>
        <w:pStyle w:val="BodyText1"/>
      </w:pPr>
      <w:r w:rsidRPr="00B946A6">
        <w:t>Ensure sufficient space is allocated for future change in waste management needs, including (where</w:t>
      </w:r>
      <w:r w:rsidR="005D2CFC" w:rsidRPr="00B946A6">
        <w:t xml:space="preserve"> </w:t>
      </w:r>
      <w:r w:rsidRPr="00B946A6">
        <w:t>possible) composting and green waste facilities.</w:t>
      </w:r>
    </w:p>
    <w:p w14:paraId="6D817AAE" w14:textId="77777777" w:rsidR="00117260" w:rsidRPr="00B946A6" w:rsidRDefault="005D2CFC" w:rsidP="005D2CFC">
      <w:pPr>
        <w:pStyle w:val="HeadC"/>
        <w:rPr>
          <w:i/>
        </w:rPr>
      </w:pPr>
      <w:r w:rsidRPr="00B946A6">
        <w:rPr>
          <w:i/>
        </w:rPr>
        <w:tab/>
      </w:r>
      <w:r w:rsidR="00117260" w:rsidRPr="00B946A6">
        <w:rPr>
          <w:i/>
        </w:rPr>
        <w:t>Urban ecology</w:t>
      </w:r>
    </w:p>
    <w:p w14:paraId="1B4C6232" w14:textId="77777777" w:rsidR="00117260" w:rsidRPr="00B946A6" w:rsidRDefault="00117260" w:rsidP="005D2CFC">
      <w:pPr>
        <w:pStyle w:val="BodyText1"/>
      </w:pPr>
      <w:r w:rsidRPr="00B946A6">
        <w:t>Protect and enhance biodiversity by incorporating natural habitats and planting indigenous</w:t>
      </w:r>
      <w:r w:rsidR="005D2CFC" w:rsidRPr="00B946A6">
        <w:t xml:space="preserve"> </w:t>
      </w:r>
      <w:r w:rsidRPr="00B946A6">
        <w:t>vegetation.</w:t>
      </w:r>
    </w:p>
    <w:p w14:paraId="5C5FCABD" w14:textId="77777777" w:rsidR="00117260" w:rsidRPr="00B946A6" w:rsidRDefault="00117260" w:rsidP="005D2CFC">
      <w:pPr>
        <w:pStyle w:val="BodyText1"/>
      </w:pPr>
      <w:r w:rsidRPr="00B946A6">
        <w:t>Reduce urban heat island effects through building design, landscape design, water sensitive urban</w:t>
      </w:r>
      <w:r w:rsidR="005D2CFC" w:rsidRPr="00B946A6">
        <w:t xml:space="preserve"> </w:t>
      </w:r>
      <w:r w:rsidRPr="00B946A6">
        <w:t>design and the retention and provision of canopy and significant trees.</w:t>
      </w:r>
    </w:p>
    <w:p w14:paraId="61F1A5CD" w14:textId="77777777" w:rsidR="00117260" w:rsidRDefault="00117260" w:rsidP="005D2CFC">
      <w:pPr>
        <w:pStyle w:val="BodyText1"/>
      </w:pPr>
      <w:r w:rsidRPr="00B946A6">
        <w:t>Encourage the provision of space for productive gardens, particularly in larger residential</w:t>
      </w:r>
      <w:r w:rsidR="005D2CFC" w:rsidRPr="00B946A6">
        <w:t xml:space="preserve"> </w:t>
      </w:r>
      <w:r w:rsidRPr="00B946A6">
        <w:t>developments.</w:t>
      </w:r>
    </w:p>
    <w:p w14:paraId="0E728DF4" w14:textId="77777777" w:rsidR="004563AA" w:rsidRPr="000A47DD" w:rsidRDefault="000B11AF" w:rsidP="004563AA">
      <w:pPr>
        <w:pStyle w:val="HeadC"/>
      </w:pPr>
      <w:r w:rsidRPr="003F72AA">
        <w:tab/>
      </w:r>
      <w:r w:rsidRPr="000A47DD">
        <w:t>Policy guidelines</w:t>
      </w:r>
    </w:p>
    <w:p w14:paraId="5BBC935E" w14:textId="77777777" w:rsidR="001953EB" w:rsidRPr="000A47DD" w:rsidRDefault="001953EB" w:rsidP="005D2CFC">
      <w:pPr>
        <w:pStyle w:val="BodyText1"/>
        <w:rPr>
          <w:b/>
          <w:i/>
        </w:rPr>
      </w:pPr>
      <w:r w:rsidRPr="000A47DD">
        <w:rPr>
          <w:b/>
          <w:i/>
        </w:rPr>
        <w:t>Residential</w:t>
      </w:r>
      <w:r w:rsidR="00375934">
        <w:rPr>
          <w:b/>
          <w:i/>
        </w:rPr>
        <w:t xml:space="preserve"> and mixed use development with a residential component</w:t>
      </w:r>
    </w:p>
    <w:p w14:paraId="6C6E7328" w14:textId="77777777" w:rsidR="001953EB" w:rsidRPr="000A47DD" w:rsidRDefault="001953EB" w:rsidP="005D2CFC">
      <w:pPr>
        <w:pStyle w:val="BodyText1"/>
      </w:pPr>
      <w:r w:rsidRPr="000A47DD">
        <w:t>A Sustainable Design Assessment (including an assessment using BESS, STORM or other methods)</w:t>
      </w:r>
      <w:r w:rsidR="005D2CFC" w:rsidRPr="000A47DD">
        <w:t xml:space="preserve"> </w:t>
      </w:r>
      <w:r w:rsidRPr="000A47DD">
        <w:t>for:</w:t>
      </w:r>
    </w:p>
    <w:p w14:paraId="6444C8F4" w14:textId="77777777" w:rsidR="001953EB" w:rsidRPr="000A47DD" w:rsidRDefault="001953EB" w:rsidP="005D2CFC">
      <w:pPr>
        <w:pStyle w:val="BodyText1"/>
        <w:numPr>
          <w:ilvl w:val="0"/>
          <w:numId w:val="22"/>
        </w:numPr>
      </w:pPr>
      <w:r w:rsidRPr="000A47DD">
        <w:t>3 - 9 dwellings</w:t>
      </w:r>
      <w:r w:rsidR="000A47DD" w:rsidRPr="000A47DD">
        <w:t>; or</w:t>
      </w:r>
    </w:p>
    <w:p w14:paraId="3DDE298F" w14:textId="77777777" w:rsidR="000A47DD" w:rsidRPr="000A47DD" w:rsidRDefault="000A47DD" w:rsidP="005D2CFC">
      <w:pPr>
        <w:pStyle w:val="BodyText1"/>
        <w:numPr>
          <w:ilvl w:val="0"/>
          <w:numId w:val="22"/>
        </w:numPr>
      </w:pPr>
      <w:r w:rsidRPr="000A47DD">
        <w:t>Alterations and additions creating 500 square metres or more of additional gross floor space (excluding outbuildings).</w:t>
      </w:r>
    </w:p>
    <w:p w14:paraId="3A5244C6" w14:textId="77777777" w:rsidR="001953EB" w:rsidRPr="000A47DD" w:rsidRDefault="001953EB" w:rsidP="005D2CFC">
      <w:pPr>
        <w:pStyle w:val="BodyText1"/>
      </w:pPr>
      <w:r w:rsidRPr="000A47DD">
        <w:t>A Sustainability Management Plan (including an assessment using BESS, STORM, Green star,</w:t>
      </w:r>
      <w:r w:rsidR="005D2CFC" w:rsidRPr="000A47DD">
        <w:t xml:space="preserve"> </w:t>
      </w:r>
      <w:r w:rsidRPr="000A47DD">
        <w:t>MUSIC or other methods) and a Green Travel Plan for:</w:t>
      </w:r>
    </w:p>
    <w:p w14:paraId="01252E75" w14:textId="77777777" w:rsidR="001953EB" w:rsidRPr="00375934" w:rsidRDefault="001953EB" w:rsidP="005D2CFC">
      <w:pPr>
        <w:pStyle w:val="BodyText1"/>
        <w:numPr>
          <w:ilvl w:val="0"/>
          <w:numId w:val="22"/>
        </w:numPr>
      </w:pPr>
      <w:r w:rsidRPr="00375934">
        <w:t>10 or more dwellings</w:t>
      </w:r>
      <w:r w:rsidR="000A47DD" w:rsidRPr="00375934">
        <w:t>; or</w:t>
      </w:r>
    </w:p>
    <w:p w14:paraId="0A73FFC5" w14:textId="77777777" w:rsidR="00375934" w:rsidRPr="00375934" w:rsidRDefault="00375934" w:rsidP="00375934">
      <w:pPr>
        <w:pStyle w:val="BodyText1"/>
        <w:numPr>
          <w:ilvl w:val="0"/>
          <w:numId w:val="22"/>
        </w:numPr>
      </w:pPr>
      <w:r w:rsidRPr="00375934">
        <w:t>A building used for accommodation (other than a dwelling) with a gross floor area of more than 1,000 square metres; or</w:t>
      </w:r>
    </w:p>
    <w:p w14:paraId="1F27E410" w14:textId="77777777" w:rsidR="000A47DD" w:rsidRPr="00375934" w:rsidRDefault="000A47DD" w:rsidP="000A47DD">
      <w:pPr>
        <w:pStyle w:val="BodyText1"/>
        <w:numPr>
          <w:ilvl w:val="0"/>
          <w:numId w:val="22"/>
        </w:numPr>
      </w:pPr>
      <w:r w:rsidRPr="00375934">
        <w:t>Alterations and additions creating 1,000 square metres or more of additional gross floor space</w:t>
      </w:r>
      <w:r w:rsidR="00375934" w:rsidRPr="00375934">
        <w:t>.</w:t>
      </w:r>
    </w:p>
    <w:p w14:paraId="58650155" w14:textId="77777777" w:rsidR="001953EB" w:rsidRPr="00375934" w:rsidRDefault="001953EB" w:rsidP="005D2CFC">
      <w:pPr>
        <w:pStyle w:val="BodyText1"/>
        <w:rPr>
          <w:b/>
          <w:i/>
        </w:rPr>
      </w:pPr>
      <w:r w:rsidRPr="00375934">
        <w:rPr>
          <w:b/>
          <w:i/>
        </w:rPr>
        <w:t>Non-residential</w:t>
      </w:r>
    </w:p>
    <w:p w14:paraId="35F0EEF6" w14:textId="77777777" w:rsidR="001953EB" w:rsidRPr="00375934" w:rsidRDefault="001953EB" w:rsidP="005D2CFC">
      <w:pPr>
        <w:pStyle w:val="BodyText1"/>
      </w:pPr>
      <w:r w:rsidRPr="00375934">
        <w:t>A Sustainable Design Assessment (including an assessment using BESS, STORM, MUSIC or</w:t>
      </w:r>
      <w:r w:rsidR="005D2CFC" w:rsidRPr="00375934">
        <w:t xml:space="preserve"> </w:t>
      </w:r>
      <w:r w:rsidRPr="00375934">
        <w:t xml:space="preserve">other methods) </w:t>
      </w:r>
      <w:r w:rsidR="00375934" w:rsidRPr="00375934">
        <w:t xml:space="preserve">and a Green Travel Plan </w:t>
      </w:r>
      <w:r w:rsidRPr="00375934">
        <w:t>for:</w:t>
      </w:r>
    </w:p>
    <w:p w14:paraId="770C23B0" w14:textId="77777777" w:rsidR="001953EB" w:rsidRDefault="001953EB" w:rsidP="005D2CFC">
      <w:pPr>
        <w:pStyle w:val="BodyText1"/>
        <w:numPr>
          <w:ilvl w:val="0"/>
          <w:numId w:val="22"/>
        </w:numPr>
      </w:pPr>
      <w:r w:rsidRPr="00375934">
        <w:t xml:space="preserve">A non-residential building with a gross floor area of </w:t>
      </w:r>
      <w:r w:rsidR="00375934">
        <w:t>500</w:t>
      </w:r>
      <w:r w:rsidRPr="00375934">
        <w:t xml:space="preserve"> square metres </w:t>
      </w:r>
      <w:r w:rsidR="00375934">
        <w:t xml:space="preserve">and </w:t>
      </w:r>
      <w:r w:rsidR="00832DBA">
        <w:t>999</w:t>
      </w:r>
      <w:r w:rsidRPr="00375934">
        <w:t xml:space="preserve"> square metres</w:t>
      </w:r>
      <w:r w:rsidR="00375934">
        <w:t>; or</w:t>
      </w:r>
    </w:p>
    <w:p w14:paraId="27C20C5A" w14:textId="77777777" w:rsidR="001953EB" w:rsidRPr="00375934" w:rsidRDefault="00375934" w:rsidP="00375934">
      <w:pPr>
        <w:pStyle w:val="BodyText1"/>
        <w:numPr>
          <w:ilvl w:val="0"/>
          <w:numId w:val="22"/>
        </w:numPr>
      </w:pPr>
      <w:r w:rsidRPr="000A47DD">
        <w:t>Alterations and additions creating</w:t>
      </w:r>
      <w:r>
        <w:t xml:space="preserve"> </w:t>
      </w:r>
      <w:r w:rsidR="001953EB" w:rsidRPr="00375934">
        <w:t xml:space="preserve">between </w:t>
      </w:r>
      <w:r>
        <w:t>500</w:t>
      </w:r>
      <w:r w:rsidR="001953EB" w:rsidRPr="00375934">
        <w:t xml:space="preserve"> square metres </w:t>
      </w:r>
      <w:r>
        <w:t xml:space="preserve">and </w:t>
      </w:r>
      <w:r w:rsidR="00832DBA">
        <w:t>999</w:t>
      </w:r>
      <w:r w:rsidR="001953EB" w:rsidRPr="00375934">
        <w:t xml:space="preserve"> square metres of additional gross floor area.</w:t>
      </w:r>
    </w:p>
    <w:p w14:paraId="5A60A472" w14:textId="77777777" w:rsidR="001953EB" w:rsidRPr="000A47DD" w:rsidRDefault="001953EB" w:rsidP="005D2CFC">
      <w:pPr>
        <w:pStyle w:val="BodyText1"/>
      </w:pPr>
      <w:r w:rsidRPr="000A47DD">
        <w:t>A Sustainability Management Plan (including an assessment using BESS, STORM, Green star,</w:t>
      </w:r>
      <w:r w:rsidR="005D2CFC" w:rsidRPr="000A47DD">
        <w:t xml:space="preserve"> </w:t>
      </w:r>
      <w:r w:rsidRPr="000A47DD">
        <w:t>MUSIC or other methods) and a Green Travel Plan for:</w:t>
      </w:r>
    </w:p>
    <w:p w14:paraId="48919BC1" w14:textId="77777777" w:rsidR="001953EB" w:rsidRDefault="001953EB" w:rsidP="005D2CFC">
      <w:pPr>
        <w:pStyle w:val="BodyText1"/>
        <w:numPr>
          <w:ilvl w:val="0"/>
          <w:numId w:val="22"/>
        </w:numPr>
      </w:pPr>
      <w:r w:rsidRPr="00375934">
        <w:t>A non-residential building with a gross floor area of more than 1,000 square metres</w:t>
      </w:r>
      <w:r w:rsidR="00375934">
        <w:t>; or</w:t>
      </w:r>
    </w:p>
    <w:p w14:paraId="15111C00" w14:textId="77777777" w:rsidR="00375934" w:rsidRPr="00375934" w:rsidRDefault="00375934" w:rsidP="00375934">
      <w:pPr>
        <w:pStyle w:val="BodyText1"/>
        <w:numPr>
          <w:ilvl w:val="0"/>
          <w:numId w:val="22"/>
        </w:numPr>
      </w:pPr>
      <w:r w:rsidRPr="000A47DD">
        <w:t>Alterations and additions creating</w:t>
      </w:r>
      <w:r>
        <w:t xml:space="preserve"> more than 1,000</w:t>
      </w:r>
      <w:r w:rsidRPr="00375934">
        <w:t xml:space="preserve"> square metres of additional gross floor area.</w:t>
      </w:r>
    </w:p>
    <w:p w14:paraId="4C6BDA28" w14:textId="77777777" w:rsidR="001953EB" w:rsidRPr="005D2CFC" w:rsidRDefault="001953EB" w:rsidP="005D2CFC">
      <w:pPr>
        <w:pStyle w:val="BodyText1"/>
      </w:pPr>
      <w:r w:rsidRPr="005D2CFC">
        <w:t>Consider as relevant the following tools to support a Sustainable Design Assessment or Sustainable</w:t>
      </w:r>
      <w:r w:rsidR="005D2CFC" w:rsidRPr="005D2CFC">
        <w:t xml:space="preserve"> </w:t>
      </w:r>
      <w:r w:rsidRPr="005D2CFC">
        <w:t>Management Plan:</w:t>
      </w:r>
    </w:p>
    <w:p w14:paraId="609D062C" w14:textId="77777777" w:rsidR="001953EB" w:rsidRPr="005D2CFC" w:rsidRDefault="001953EB" w:rsidP="005D2CFC">
      <w:pPr>
        <w:pStyle w:val="BodyText1"/>
        <w:numPr>
          <w:ilvl w:val="0"/>
          <w:numId w:val="22"/>
        </w:numPr>
      </w:pPr>
      <w:r w:rsidRPr="005D2CFC">
        <w:rPr>
          <w:i/>
        </w:rPr>
        <w:t>Sustainable Design Assessment in the Planning Process</w:t>
      </w:r>
      <w:r w:rsidRPr="005D2CFC">
        <w:t xml:space="preserve"> (IMAP, 2015)</w:t>
      </w:r>
    </w:p>
    <w:p w14:paraId="0302B76E" w14:textId="77777777" w:rsidR="001953EB" w:rsidRPr="005D2CFC" w:rsidRDefault="001953EB" w:rsidP="00BD4A45">
      <w:pPr>
        <w:pStyle w:val="BodyText1"/>
        <w:numPr>
          <w:ilvl w:val="0"/>
          <w:numId w:val="22"/>
        </w:numPr>
      </w:pPr>
      <w:r w:rsidRPr="005D2CFC">
        <w:rPr>
          <w:i/>
        </w:rPr>
        <w:t>Built Environment Sustainability Scorecard ‘BESS’</w:t>
      </w:r>
      <w:r w:rsidRPr="005D2CFC">
        <w:t xml:space="preserve"> (Council Alliance for a Sustainable Built</w:t>
      </w:r>
      <w:r w:rsidR="005D2CFC">
        <w:t xml:space="preserve"> </w:t>
      </w:r>
      <w:r w:rsidRPr="005D2CFC">
        <w:t>Environment ‘CASBE’, 2015)</w:t>
      </w:r>
    </w:p>
    <w:p w14:paraId="1A43AA97" w14:textId="77777777" w:rsidR="001953EB" w:rsidRPr="005D2CFC" w:rsidRDefault="001953EB" w:rsidP="005D2CFC">
      <w:pPr>
        <w:pStyle w:val="BodyText1"/>
        <w:numPr>
          <w:ilvl w:val="0"/>
          <w:numId w:val="22"/>
        </w:numPr>
      </w:pPr>
      <w:r w:rsidRPr="005D2CFC">
        <w:rPr>
          <w:i/>
        </w:rPr>
        <w:t>Green Star</w:t>
      </w:r>
      <w:r w:rsidRPr="005D2CFC">
        <w:t xml:space="preserve"> (Green Building Council of Australia)</w:t>
      </w:r>
    </w:p>
    <w:p w14:paraId="30F41C1B" w14:textId="77777777" w:rsidR="001953EB" w:rsidRPr="005D2CFC" w:rsidRDefault="001953EB" w:rsidP="005D2CFC">
      <w:pPr>
        <w:pStyle w:val="BodyText1"/>
        <w:numPr>
          <w:ilvl w:val="0"/>
          <w:numId w:val="22"/>
        </w:numPr>
      </w:pPr>
      <w:r w:rsidRPr="005D2CFC">
        <w:rPr>
          <w:i/>
        </w:rPr>
        <w:lastRenderedPageBreak/>
        <w:t>Model for Urban Stormwater Improvement Conceptualisation ‘MUSIC’</w:t>
      </w:r>
      <w:r w:rsidRPr="005D2CFC">
        <w:t xml:space="preserve"> (Melbourne Water)</w:t>
      </w:r>
    </w:p>
    <w:p w14:paraId="1FE6F999" w14:textId="77777777" w:rsidR="001953EB" w:rsidRPr="005D2CFC" w:rsidRDefault="001953EB" w:rsidP="006966BB">
      <w:pPr>
        <w:pStyle w:val="BodyText1"/>
        <w:numPr>
          <w:ilvl w:val="0"/>
          <w:numId w:val="22"/>
        </w:numPr>
      </w:pPr>
      <w:r w:rsidRPr="005D2CFC">
        <w:rPr>
          <w:i/>
        </w:rPr>
        <w:t xml:space="preserve">Nationwide House Energy Rating Scheme ‘NatHERS’ </w:t>
      </w:r>
      <w:r w:rsidRPr="005D2CFC">
        <w:t>(Department of Climate Change and</w:t>
      </w:r>
      <w:r w:rsidR="005D2CFC">
        <w:t xml:space="preserve"> </w:t>
      </w:r>
      <w:r w:rsidRPr="005D2CFC">
        <w:t>Energy Efficiency)</w:t>
      </w:r>
    </w:p>
    <w:p w14:paraId="7B02287D" w14:textId="77777777" w:rsidR="001953EB" w:rsidRPr="005D2CFC" w:rsidRDefault="001953EB" w:rsidP="005D2CFC">
      <w:pPr>
        <w:pStyle w:val="BodyText1"/>
        <w:numPr>
          <w:ilvl w:val="0"/>
          <w:numId w:val="22"/>
        </w:numPr>
      </w:pPr>
      <w:r w:rsidRPr="005D2CFC">
        <w:rPr>
          <w:i/>
        </w:rPr>
        <w:t>Stormwater Treatment Objective - Relative Measure ‘STORM’</w:t>
      </w:r>
      <w:r w:rsidRPr="005D2CFC">
        <w:t xml:space="preserve"> (Melbourne Water)</w:t>
      </w:r>
    </w:p>
    <w:p w14:paraId="1CD82F4F" w14:textId="77777777" w:rsidR="001953EB" w:rsidRPr="005D2CFC" w:rsidRDefault="001953EB" w:rsidP="00F94509">
      <w:pPr>
        <w:pStyle w:val="BodyText1"/>
        <w:numPr>
          <w:ilvl w:val="0"/>
          <w:numId w:val="22"/>
        </w:numPr>
      </w:pPr>
      <w:r w:rsidRPr="005D2CFC">
        <w:rPr>
          <w:i/>
        </w:rPr>
        <w:t xml:space="preserve">Urban Stormwater Best Practice Environmental Management Guidelines </w:t>
      </w:r>
      <w:r w:rsidRPr="005D2CFC">
        <w:t>(Victorian Stormwater</w:t>
      </w:r>
      <w:r w:rsidR="005D2CFC">
        <w:t xml:space="preserve"> </w:t>
      </w:r>
      <w:r w:rsidRPr="005D2CFC">
        <w:t>Committee, 1999)</w:t>
      </w:r>
    </w:p>
    <w:p w14:paraId="2C9BB2C1" w14:textId="77777777" w:rsidR="001953EB" w:rsidRPr="005D2CFC" w:rsidRDefault="001953EB" w:rsidP="00C61B35">
      <w:pPr>
        <w:pStyle w:val="BodyText1"/>
        <w:numPr>
          <w:ilvl w:val="0"/>
          <w:numId w:val="22"/>
        </w:numPr>
      </w:pPr>
      <w:r w:rsidRPr="005D2CFC">
        <w:rPr>
          <w:i/>
        </w:rPr>
        <w:t>Waste Management and Recycling in Multi-Unit Developments - Better Practice</w:t>
      </w:r>
      <w:r w:rsidR="005D2CFC" w:rsidRPr="005D2CFC">
        <w:rPr>
          <w:i/>
        </w:rPr>
        <w:t xml:space="preserve"> </w:t>
      </w:r>
      <w:r w:rsidRPr="005D2CFC">
        <w:rPr>
          <w:i/>
        </w:rPr>
        <w:t>Guide</w:t>
      </w:r>
      <w:r w:rsidRPr="005D2CFC">
        <w:t xml:space="preserve"> (Sustainability Victoria, 2018).</w:t>
      </w:r>
    </w:p>
    <w:p w14:paraId="6C2573C5" w14:textId="77777777" w:rsidR="001953EB" w:rsidRPr="005D2CFC" w:rsidRDefault="005D2CFC" w:rsidP="005D2CFC">
      <w:pPr>
        <w:pStyle w:val="HeadC"/>
      </w:pPr>
      <w:r>
        <w:tab/>
      </w:r>
      <w:r w:rsidR="001953EB" w:rsidRPr="005D2CFC">
        <w:t>Expiry</w:t>
      </w:r>
    </w:p>
    <w:p w14:paraId="73D74EB7" w14:textId="77777777" w:rsidR="001953EB" w:rsidRPr="005D2CFC" w:rsidRDefault="001953EB" w:rsidP="005D2CFC">
      <w:pPr>
        <w:pStyle w:val="BodyText1"/>
      </w:pPr>
      <w:r w:rsidRPr="005D2CFC">
        <w:t>This policy will expire if it is superseded by a comparable provision of the Victoria Planning</w:t>
      </w:r>
      <w:r w:rsidR="005D2CFC">
        <w:t xml:space="preserve"> </w:t>
      </w:r>
      <w:r w:rsidRPr="005D2CFC">
        <w:t>Provisions.</w:t>
      </w:r>
    </w:p>
    <w:sectPr w:rsidR="001953EB" w:rsidRPr="005D2CFC" w:rsidSect="00110F6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1" w:h="16840" w:code="9"/>
      <w:pgMar w:top="1418" w:right="1701" w:bottom="1134" w:left="1701" w:header="720" w:footer="720" w:gutter="0"/>
      <w:pgNumType w:start="1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152B64" w14:textId="77777777" w:rsidR="00126ECF" w:rsidRDefault="00126ECF">
      <w:r>
        <w:separator/>
      </w:r>
    </w:p>
  </w:endnote>
  <w:endnote w:type="continuationSeparator" w:id="0">
    <w:p w14:paraId="71C7738E" w14:textId="77777777" w:rsidR="00126ECF" w:rsidRDefault="00126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BB4F5" w14:textId="77777777" w:rsidR="00401FB1" w:rsidRDefault="00401F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1678F" w14:textId="16FB6A09" w:rsidR="00C37611" w:rsidRPr="00110F69" w:rsidRDefault="00E12DCE" w:rsidP="00110F69">
    <w:pPr>
      <w:pStyle w:val="Footer"/>
      <w:tabs>
        <w:tab w:val="clear" w:pos="8640"/>
        <w:tab w:val="right" w:pos="8499"/>
      </w:tabs>
      <w:ind w:left="113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61F87DA" wp14:editId="2143A137">
              <wp:simplePos x="0" y="0"/>
              <wp:positionH relativeFrom="page">
                <wp:posOffset>0</wp:posOffset>
              </wp:positionH>
              <wp:positionV relativeFrom="page">
                <wp:posOffset>10229215</wp:posOffset>
              </wp:positionV>
              <wp:extent cx="7557135" cy="273050"/>
              <wp:effectExtent l="0" t="0" r="0" b="12700"/>
              <wp:wrapNone/>
              <wp:docPr id="1" name="MSIPCMfbf442b692e865929f03f2cb" descr="{&quot;HashCode&quot;:-1264680268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713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3382DDD" w14:textId="07CD44C2" w:rsidR="00E12DCE" w:rsidRPr="00E12DCE" w:rsidRDefault="00E12DCE" w:rsidP="00E12DCE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E12DCE">
                            <w:rPr>
                              <w:rFonts w:ascii="Calibri" w:hAnsi="Calibri" w:cs="Calibri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1F87DA" id="_x0000_t202" coordsize="21600,21600" o:spt="202" path="m,l,21600r21600,l21600,xe">
              <v:stroke joinstyle="miter"/>
              <v:path gradientshapeok="t" o:connecttype="rect"/>
            </v:shapetype>
            <v:shape id="MSIPCMfbf442b692e865929f03f2cb" o:spid="_x0000_s1027" type="#_x0000_t202" alt="{&quot;HashCode&quot;:-1264680268,&quot;Height&quot;:842.0,&quot;Width&quot;:595.0,&quot;Placement&quot;:&quot;Footer&quot;,&quot;Index&quot;:&quot;Primary&quot;,&quot;Section&quot;:1,&quot;Top&quot;:0.0,&quot;Left&quot;:0.0}" style="position:absolute;left:0;text-align:left;margin-left:0;margin-top:805.45pt;width:595.0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" o:allowincell="f" filled="f" stroked="f" strokeweight=".5pt">
              <v:fill o:detectmouseclick="t"/>
              <v:textbox inset=",0,,0">
                <w:txbxContent>
                  <w:p w14:paraId="53382DDD" w14:textId="07CD44C2" w:rsidR="00E12DCE" w:rsidRPr="00E12DCE" w:rsidRDefault="00E12DCE" w:rsidP="00E12DCE">
                    <w:pPr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  <w:r w:rsidRPr="00E12DCE">
                      <w:rPr>
                        <w:rFonts w:ascii="Calibri" w:hAnsi="Calibri" w:cs="Calibri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69253" w14:textId="77777777" w:rsidR="00401FB1" w:rsidRDefault="00401F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F0C954" w14:textId="77777777" w:rsidR="00126ECF" w:rsidRDefault="00126ECF">
      <w:r>
        <w:separator/>
      </w:r>
    </w:p>
  </w:footnote>
  <w:footnote w:type="continuationSeparator" w:id="0">
    <w:p w14:paraId="3AE91905" w14:textId="77777777" w:rsidR="00126ECF" w:rsidRDefault="00126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88765" w14:textId="77777777" w:rsidR="00401FB1" w:rsidRDefault="00401F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CBE8D" w14:textId="2284E3E5" w:rsidR="00A00507" w:rsidRDefault="00E12DCE" w:rsidP="00A00507">
    <w:pPr>
      <w:pStyle w:val="Header"/>
    </w:pPr>
    <w:sdt>
      <w:sdtPr>
        <w:rPr>
          <w:rFonts w:ascii="Times New Roman" w:hAnsi="Times New Roman"/>
          <w:szCs w:val="18"/>
        </w:rPr>
        <w:id w:val="457609912"/>
        <w:docPartObj>
          <w:docPartGallery w:val="Watermarks"/>
          <w:docPartUnique/>
        </w:docPartObj>
      </w:sdtPr>
      <w:sdtEndPr/>
      <w:sdtContent>
        <w:r>
          <w:rPr>
            <w:rFonts w:ascii="Times New Roman" w:hAnsi="Times New Roman"/>
            <w:noProof/>
            <w:szCs w:val="18"/>
          </w:rPr>
          <w:pict w14:anchorId="29C86D3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7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030247" w:rsidRPr="00030247">
      <w:rPr>
        <w:rFonts w:ascii="Times New Roman" w:hAnsi="Times New Roman"/>
        <w:szCs w:val="18"/>
      </w:rPr>
      <w:t xml:space="preserve">Maroondah </w:t>
    </w:r>
    <w:r w:rsidR="00A00507" w:rsidRPr="00030247">
      <w:rPr>
        <w:rFonts w:ascii="Times New Roman" w:hAnsi="Times New Roman"/>
        <w:szCs w:val="18"/>
      </w:rPr>
      <w:t>P</w:t>
    </w:r>
    <w:r w:rsidR="00A00507" w:rsidRPr="00030247">
      <w:rPr>
        <w:rFonts w:ascii="Times New Roman" w:hAnsi="Times New Roman"/>
        <w:sz w:val="14"/>
        <w:szCs w:val="14"/>
      </w:rPr>
      <w:t xml:space="preserve">LANNING </w:t>
    </w:r>
    <w:r w:rsidR="00A00507" w:rsidRPr="00030247">
      <w:rPr>
        <w:rFonts w:ascii="Times New Roman" w:hAnsi="Times New Roman"/>
        <w:szCs w:val="18"/>
      </w:rPr>
      <w:t>S</w:t>
    </w:r>
    <w:r w:rsidR="00A00507" w:rsidRPr="00030247">
      <w:rPr>
        <w:rFonts w:ascii="Times New Roman" w:hAnsi="Times New Roman"/>
        <w:sz w:val="14"/>
        <w:szCs w:val="14"/>
      </w:rPr>
      <w:t>CHEME</w:t>
    </w:r>
  </w:p>
  <w:p w14:paraId="5BD72D58" w14:textId="77777777" w:rsidR="00A00507" w:rsidRDefault="00A005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25DEB" w14:textId="77777777" w:rsidR="00401FB1" w:rsidRDefault="00401F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778A5F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39D3E60"/>
    <w:multiLevelType w:val="hybridMultilevel"/>
    <w:tmpl w:val="51466A72"/>
    <w:lvl w:ilvl="0" w:tplc="8278D44C">
      <w:start w:val="1"/>
      <w:numFmt w:val="bullet"/>
      <w:lvlText w:val=""/>
      <w:lvlJc w:val="left"/>
      <w:pPr>
        <w:tabs>
          <w:tab w:val="num" w:pos="1417"/>
        </w:tabs>
        <w:ind w:left="1417" w:hanging="283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0FDC0C23"/>
    <w:multiLevelType w:val="hybridMultilevel"/>
    <w:tmpl w:val="7574842E"/>
    <w:lvl w:ilvl="0" w:tplc="0BB690C0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C223AA"/>
    <w:multiLevelType w:val="hybridMultilevel"/>
    <w:tmpl w:val="C48A769C"/>
    <w:lvl w:ilvl="0" w:tplc="0BB690C0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466CB3"/>
    <w:multiLevelType w:val="hybridMultilevel"/>
    <w:tmpl w:val="AC5E3416"/>
    <w:lvl w:ilvl="0" w:tplc="0BB690C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A6720"/>
    <w:multiLevelType w:val="hybridMultilevel"/>
    <w:tmpl w:val="69FC8140"/>
    <w:lvl w:ilvl="0" w:tplc="F94092FC">
      <w:start w:val="1"/>
      <w:numFmt w:val="bullet"/>
      <w:pStyle w:val="Bodytext"/>
      <w:lvlText w:val=""/>
      <w:lvlJc w:val="left"/>
      <w:pPr>
        <w:tabs>
          <w:tab w:val="num" w:pos="2552"/>
        </w:tabs>
        <w:ind w:left="2552" w:hanging="567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53218"/>
    <w:multiLevelType w:val="hybridMultilevel"/>
    <w:tmpl w:val="0C6E170E"/>
    <w:lvl w:ilvl="0" w:tplc="0BB690C0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B66190"/>
    <w:multiLevelType w:val="hybridMultilevel"/>
    <w:tmpl w:val="29D2A6A0"/>
    <w:lvl w:ilvl="0" w:tplc="3FF2BBB8">
      <w:start w:val="1"/>
      <w:numFmt w:val="bullet"/>
      <w:lvlText w:val=""/>
      <w:lvlJc w:val="left"/>
      <w:pPr>
        <w:tabs>
          <w:tab w:val="num" w:pos="2497"/>
        </w:tabs>
        <w:ind w:left="2497" w:hanging="283"/>
      </w:pPr>
      <w:rPr>
        <w:rFonts w:ascii="Wingdings" w:hAnsi="Wingdings" w:hint="default"/>
        <w:sz w:val="16"/>
        <w:szCs w:val="16"/>
      </w:rPr>
    </w:lvl>
    <w:lvl w:ilvl="1" w:tplc="0C0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39226E8"/>
    <w:multiLevelType w:val="hybridMultilevel"/>
    <w:tmpl w:val="B64AE4D0"/>
    <w:lvl w:ilvl="0" w:tplc="0BB690C0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BB690C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D2492E"/>
    <w:multiLevelType w:val="hybridMultilevel"/>
    <w:tmpl w:val="C34263D4"/>
    <w:lvl w:ilvl="0" w:tplc="0C0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35E710CC"/>
    <w:multiLevelType w:val="hybridMultilevel"/>
    <w:tmpl w:val="37BEC800"/>
    <w:lvl w:ilvl="0" w:tplc="0BB690C0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4C47BC"/>
    <w:multiLevelType w:val="hybridMultilevel"/>
    <w:tmpl w:val="8CB0D5D8"/>
    <w:lvl w:ilvl="0" w:tplc="B786425E">
      <w:start w:val="1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7269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7E2D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6CA2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FC75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8EA4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BC92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2E8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DE78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7B7C50"/>
    <w:multiLevelType w:val="singleLevel"/>
    <w:tmpl w:val="D44A99AE"/>
    <w:lvl w:ilvl="0">
      <w:start w:val="10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</w:abstractNum>
  <w:abstractNum w:abstractNumId="14" w15:restartNumberingAfterBreak="0">
    <w:nsid w:val="56111DE1"/>
    <w:multiLevelType w:val="singleLevel"/>
    <w:tmpl w:val="6AE8DEB2"/>
    <w:lvl w:ilvl="0">
      <w:start w:val="1"/>
      <w:numFmt w:val="bullet"/>
      <w:pStyle w:val="Bodytext0"/>
      <w:lvlText w:val=""/>
      <w:lvlJc w:val="left"/>
      <w:pPr>
        <w:tabs>
          <w:tab w:val="num" w:pos="1985"/>
        </w:tabs>
        <w:ind w:left="1985" w:hanging="851"/>
      </w:pPr>
      <w:rPr>
        <w:rFonts w:ascii="Wingdings" w:hAnsi="Wingdings" w:hint="default"/>
        <w:sz w:val="20"/>
      </w:rPr>
    </w:lvl>
  </w:abstractNum>
  <w:abstractNum w:abstractNumId="15" w15:restartNumberingAfterBreak="0">
    <w:nsid w:val="61AE1937"/>
    <w:multiLevelType w:val="hybridMultilevel"/>
    <w:tmpl w:val="201C1966"/>
    <w:lvl w:ilvl="0" w:tplc="95045E5E">
      <w:start w:val="1"/>
      <w:numFmt w:val="bullet"/>
      <w:lvlText w:val="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FF04DB"/>
    <w:multiLevelType w:val="hybridMultilevel"/>
    <w:tmpl w:val="4D6ED614"/>
    <w:lvl w:ilvl="0" w:tplc="ED8E1560">
      <w:start w:val="1"/>
      <w:numFmt w:val="bullet"/>
      <w:lvlText w:val=""/>
      <w:lvlJc w:val="left"/>
      <w:pPr>
        <w:tabs>
          <w:tab w:val="num" w:pos="2494"/>
        </w:tabs>
        <w:ind w:left="2494" w:hanging="283"/>
      </w:pPr>
      <w:rPr>
        <w:rFonts w:ascii="Wingdings" w:hAnsi="Wingdings" w:hint="default"/>
        <w:sz w:val="16"/>
        <w:szCs w:val="16"/>
      </w:rPr>
    </w:lvl>
    <w:lvl w:ilvl="1" w:tplc="97FC37A6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3CCA618C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C0643C50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5D142F46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DF4E324E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3DE4B87E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4DD2DC80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C9600D94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66936D9C"/>
    <w:multiLevelType w:val="multilevel"/>
    <w:tmpl w:val="A872A5D8"/>
    <w:lvl w:ilvl="0">
      <w:start w:val="11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6D3A11CC"/>
    <w:multiLevelType w:val="multilevel"/>
    <w:tmpl w:val="CA76C60C"/>
    <w:lvl w:ilvl="0">
      <w:start w:val="11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.%2-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-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02222B8"/>
    <w:multiLevelType w:val="hybridMultilevel"/>
    <w:tmpl w:val="305CB08C"/>
    <w:lvl w:ilvl="0" w:tplc="0BB690C0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844923"/>
    <w:multiLevelType w:val="hybridMultilevel"/>
    <w:tmpl w:val="B4768638"/>
    <w:lvl w:ilvl="0" w:tplc="5D5018C6">
      <w:start w:val="1"/>
      <w:numFmt w:val="bullet"/>
      <w:pStyle w:val="Table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3E5C9B3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1101636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D0EE9A4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890DDD4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0703A0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D736C5B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F5AA692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9A22A59A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745232FB"/>
    <w:multiLevelType w:val="multilevel"/>
    <w:tmpl w:val="CA76C60C"/>
    <w:lvl w:ilvl="0">
      <w:start w:val="11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.%2-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-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74AC3B27"/>
    <w:multiLevelType w:val="hybridMultilevel"/>
    <w:tmpl w:val="E912EE82"/>
    <w:lvl w:ilvl="0" w:tplc="D81AD49C">
      <w:start w:val="1"/>
      <w:numFmt w:val="bullet"/>
      <w:pStyle w:val="Tabletext0"/>
      <w:lvlText w:val="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B182166"/>
    <w:multiLevelType w:val="hybridMultilevel"/>
    <w:tmpl w:val="F49A4BCA"/>
    <w:lvl w:ilvl="0" w:tplc="0C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"/>
        <w:legacy w:legacy="1" w:legacySpace="0" w:legacyIndent="283"/>
        <w:lvlJc w:val="left"/>
        <w:pPr>
          <w:ind w:left="1417" w:hanging="283"/>
        </w:pPr>
        <w:rPr>
          <w:rFonts w:ascii="Wingdings" w:hAnsi="Wingdings" w:hint="default"/>
          <w:sz w:val="16"/>
        </w:rPr>
      </w:lvl>
    </w:lvlOverride>
  </w:num>
  <w:num w:numId="2">
    <w:abstractNumId w:val="12"/>
  </w:num>
  <w:num w:numId="3">
    <w:abstractNumId w:val="17"/>
  </w:num>
  <w:num w:numId="4">
    <w:abstractNumId w:val="18"/>
  </w:num>
  <w:num w:numId="5">
    <w:abstractNumId w:val="13"/>
  </w:num>
  <w:num w:numId="6">
    <w:abstractNumId w:val="8"/>
  </w:num>
  <w:num w:numId="7">
    <w:abstractNumId w:val="16"/>
  </w:num>
  <w:num w:numId="8">
    <w:abstractNumId w:val="16"/>
  </w:num>
  <w:num w:numId="9">
    <w:abstractNumId w:val="21"/>
  </w:num>
  <w:num w:numId="10">
    <w:abstractNumId w:val="16"/>
  </w:num>
  <w:num w:numId="11">
    <w:abstractNumId w:val="15"/>
  </w:num>
  <w:num w:numId="12">
    <w:abstractNumId w:val="2"/>
  </w:num>
  <w:num w:numId="13">
    <w:abstractNumId w:val="2"/>
  </w:num>
  <w:num w:numId="14">
    <w:abstractNumId w:val="2"/>
  </w:num>
  <w:num w:numId="15">
    <w:abstractNumId w:val="6"/>
  </w:num>
  <w:num w:numId="16">
    <w:abstractNumId w:val="14"/>
  </w:num>
  <w:num w:numId="17">
    <w:abstractNumId w:val="0"/>
  </w:num>
  <w:num w:numId="18">
    <w:abstractNumId w:val="22"/>
  </w:num>
  <w:num w:numId="19">
    <w:abstractNumId w:val="20"/>
  </w:num>
  <w:num w:numId="20">
    <w:abstractNumId w:val="20"/>
  </w:num>
  <w:num w:numId="21">
    <w:abstractNumId w:val="23"/>
  </w:num>
  <w:num w:numId="22">
    <w:abstractNumId w:val="10"/>
  </w:num>
  <w:num w:numId="23">
    <w:abstractNumId w:val="3"/>
  </w:num>
  <w:num w:numId="24">
    <w:abstractNumId w:val="7"/>
  </w:num>
  <w:num w:numId="25">
    <w:abstractNumId w:val="19"/>
  </w:num>
  <w:num w:numId="26">
    <w:abstractNumId w:val="11"/>
  </w:num>
  <w:num w:numId="27">
    <w:abstractNumId w:val="4"/>
  </w:num>
  <w:num w:numId="28">
    <w:abstractNumId w:val="5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9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0C91"/>
    <w:rsid w:val="00001993"/>
    <w:rsid w:val="00027E63"/>
    <w:rsid w:val="00030247"/>
    <w:rsid w:val="00034C30"/>
    <w:rsid w:val="00037864"/>
    <w:rsid w:val="00041483"/>
    <w:rsid w:val="00044A92"/>
    <w:rsid w:val="000543F5"/>
    <w:rsid w:val="0005501F"/>
    <w:rsid w:val="00055655"/>
    <w:rsid w:val="000663CA"/>
    <w:rsid w:val="00082F44"/>
    <w:rsid w:val="00086677"/>
    <w:rsid w:val="00087223"/>
    <w:rsid w:val="00090780"/>
    <w:rsid w:val="000953DA"/>
    <w:rsid w:val="000A1EE5"/>
    <w:rsid w:val="000A47DD"/>
    <w:rsid w:val="000A5021"/>
    <w:rsid w:val="000B11AF"/>
    <w:rsid w:val="000C1E36"/>
    <w:rsid w:val="000C3B5E"/>
    <w:rsid w:val="000C66A6"/>
    <w:rsid w:val="000D0C2E"/>
    <w:rsid w:val="000D0E4D"/>
    <w:rsid w:val="000D272E"/>
    <w:rsid w:val="000D2CB5"/>
    <w:rsid w:val="000D78C7"/>
    <w:rsid w:val="000E1B33"/>
    <w:rsid w:val="000E46AC"/>
    <w:rsid w:val="000E4E71"/>
    <w:rsid w:val="000F58B6"/>
    <w:rsid w:val="000F6BA1"/>
    <w:rsid w:val="00107C81"/>
    <w:rsid w:val="00110F69"/>
    <w:rsid w:val="00117260"/>
    <w:rsid w:val="001256F5"/>
    <w:rsid w:val="00126ECF"/>
    <w:rsid w:val="00134E56"/>
    <w:rsid w:val="00142812"/>
    <w:rsid w:val="0014549E"/>
    <w:rsid w:val="00150F54"/>
    <w:rsid w:val="00153078"/>
    <w:rsid w:val="00153A3A"/>
    <w:rsid w:val="00153FDC"/>
    <w:rsid w:val="00155301"/>
    <w:rsid w:val="0016470C"/>
    <w:rsid w:val="0016481F"/>
    <w:rsid w:val="001708A1"/>
    <w:rsid w:val="001721F0"/>
    <w:rsid w:val="001732B6"/>
    <w:rsid w:val="00174472"/>
    <w:rsid w:val="0018688A"/>
    <w:rsid w:val="00187598"/>
    <w:rsid w:val="00191354"/>
    <w:rsid w:val="00193AA9"/>
    <w:rsid w:val="001953EB"/>
    <w:rsid w:val="00197AFC"/>
    <w:rsid w:val="001A4DB5"/>
    <w:rsid w:val="001B0C91"/>
    <w:rsid w:val="001C2836"/>
    <w:rsid w:val="001C28F8"/>
    <w:rsid w:val="001F22BD"/>
    <w:rsid w:val="001F26A7"/>
    <w:rsid w:val="001F4966"/>
    <w:rsid w:val="00216AAC"/>
    <w:rsid w:val="00245A17"/>
    <w:rsid w:val="00247A9F"/>
    <w:rsid w:val="00256EC5"/>
    <w:rsid w:val="00257B4F"/>
    <w:rsid w:val="00266088"/>
    <w:rsid w:val="002A42C3"/>
    <w:rsid w:val="002B0C11"/>
    <w:rsid w:val="002C6942"/>
    <w:rsid w:val="002D310F"/>
    <w:rsid w:val="002D6408"/>
    <w:rsid w:val="002E11A1"/>
    <w:rsid w:val="002E599E"/>
    <w:rsid w:val="002F0A15"/>
    <w:rsid w:val="0032367F"/>
    <w:rsid w:val="00325C7F"/>
    <w:rsid w:val="003332D0"/>
    <w:rsid w:val="00335CA0"/>
    <w:rsid w:val="00336F38"/>
    <w:rsid w:val="00337386"/>
    <w:rsid w:val="00342C69"/>
    <w:rsid w:val="00352F73"/>
    <w:rsid w:val="00364BB1"/>
    <w:rsid w:val="00372C70"/>
    <w:rsid w:val="00375934"/>
    <w:rsid w:val="00377FCE"/>
    <w:rsid w:val="0038329B"/>
    <w:rsid w:val="00392D08"/>
    <w:rsid w:val="00393E34"/>
    <w:rsid w:val="00394C65"/>
    <w:rsid w:val="003974B7"/>
    <w:rsid w:val="003A5F31"/>
    <w:rsid w:val="003D1CA5"/>
    <w:rsid w:val="003D4BDD"/>
    <w:rsid w:val="003E6D8B"/>
    <w:rsid w:val="003F03B7"/>
    <w:rsid w:val="003F3272"/>
    <w:rsid w:val="003F51AD"/>
    <w:rsid w:val="003F72AA"/>
    <w:rsid w:val="00401FB1"/>
    <w:rsid w:val="00405647"/>
    <w:rsid w:val="00407AB0"/>
    <w:rsid w:val="00421E8A"/>
    <w:rsid w:val="00443C2F"/>
    <w:rsid w:val="004563AA"/>
    <w:rsid w:val="00467BC3"/>
    <w:rsid w:val="0047700F"/>
    <w:rsid w:val="00481742"/>
    <w:rsid w:val="00493869"/>
    <w:rsid w:val="00497EE3"/>
    <w:rsid w:val="004B75D8"/>
    <w:rsid w:val="004C3249"/>
    <w:rsid w:val="004C67E3"/>
    <w:rsid w:val="004D1FE5"/>
    <w:rsid w:val="004D455D"/>
    <w:rsid w:val="004E39C2"/>
    <w:rsid w:val="004F3A7A"/>
    <w:rsid w:val="00505718"/>
    <w:rsid w:val="0051044B"/>
    <w:rsid w:val="005169CA"/>
    <w:rsid w:val="00524B2E"/>
    <w:rsid w:val="00537D39"/>
    <w:rsid w:val="00540193"/>
    <w:rsid w:val="005443B4"/>
    <w:rsid w:val="005647B3"/>
    <w:rsid w:val="0058026C"/>
    <w:rsid w:val="00587B62"/>
    <w:rsid w:val="00587EF0"/>
    <w:rsid w:val="005C0A24"/>
    <w:rsid w:val="005C2B01"/>
    <w:rsid w:val="005D2CFC"/>
    <w:rsid w:val="005F056E"/>
    <w:rsid w:val="00604CA0"/>
    <w:rsid w:val="0060523B"/>
    <w:rsid w:val="00621091"/>
    <w:rsid w:val="0062763E"/>
    <w:rsid w:val="006349E4"/>
    <w:rsid w:val="006446E0"/>
    <w:rsid w:val="00646ED4"/>
    <w:rsid w:val="00647EDF"/>
    <w:rsid w:val="006570FA"/>
    <w:rsid w:val="006630E0"/>
    <w:rsid w:val="00665347"/>
    <w:rsid w:val="00667261"/>
    <w:rsid w:val="0067259C"/>
    <w:rsid w:val="006970F9"/>
    <w:rsid w:val="006B05F4"/>
    <w:rsid w:val="006B1974"/>
    <w:rsid w:val="006E2ED7"/>
    <w:rsid w:val="006F346A"/>
    <w:rsid w:val="006F3E18"/>
    <w:rsid w:val="006F58EA"/>
    <w:rsid w:val="0071001E"/>
    <w:rsid w:val="007101BE"/>
    <w:rsid w:val="007155DB"/>
    <w:rsid w:val="00720CA2"/>
    <w:rsid w:val="007218B7"/>
    <w:rsid w:val="00732028"/>
    <w:rsid w:val="007450CD"/>
    <w:rsid w:val="007525A8"/>
    <w:rsid w:val="00753250"/>
    <w:rsid w:val="00760440"/>
    <w:rsid w:val="00764065"/>
    <w:rsid w:val="00766339"/>
    <w:rsid w:val="00767B25"/>
    <w:rsid w:val="00791E94"/>
    <w:rsid w:val="007926CD"/>
    <w:rsid w:val="00797F12"/>
    <w:rsid w:val="007A3A04"/>
    <w:rsid w:val="007B1CFD"/>
    <w:rsid w:val="007B26BC"/>
    <w:rsid w:val="00831958"/>
    <w:rsid w:val="00832DBA"/>
    <w:rsid w:val="00836712"/>
    <w:rsid w:val="00840941"/>
    <w:rsid w:val="008638A2"/>
    <w:rsid w:val="00877D63"/>
    <w:rsid w:val="008A52AF"/>
    <w:rsid w:val="008B7E1C"/>
    <w:rsid w:val="008C08EF"/>
    <w:rsid w:val="008C5EDA"/>
    <w:rsid w:val="008C76AE"/>
    <w:rsid w:val="008D7E60"/>
    <w:rsid w:val="008F6F9A"/>
    <w:rsid w:val="008F7B42"/>
    <w:rsid w:val="0090450E"/>
    <w:rsid w:val="00910F20"/>
    <w:rsid w:val="00920D7C"/>
    <w:rsid w:val="009212E8"/>
    <w:rsid w:val="00922284"/>
    <w:rsid w:val="0092325B"/>
    <w:rsid w:val="009349E6"/>
    <w:rsid w:val="00937C4C"/>
    <w:rsid w:val="00955ED5"/>
    <w:rsid w:val="0096110E"/>
    <w:rsid w:val="00976DEE"/>
    <w:rsid w:val="00986417"/>
    <w:rsid w:val="009B6D5B"/>
    <w:rsid w:val="009D20FA"/>
    <w:rsid w:val="009D6095"/>
    <w:rsid w:val="009F2D4A"/>
    <w:rsid w:val="009F3440"/>
    <w:rsid w:val="009F3532"/>
    <w:rsid w:val="00A00507"/>
    <w:rsid w:val="00A15029"/>
    <w:rsid w:val="00A25634"/>
    <w:rsid w:val="00A3360B"/>
    <w:rsid w:val="00A4252F"/>
    <w:rsid w:val="00A45F5C"/>
    <w:rsid w:val="00A568BF"/>
    <w:rsid w:val="00A6354C"/>
    <w:rsid w:val="00A6773A"/>
    <w:rsid w:val="00A75C4E"/>
    <w:rsid w:val="00A75E80"/>
    <w:rsid w:val="00A85EDF"/>
    <w:rsid w:val="00AB49E4"/>
    <w:rsid w:val="00AC52B3"/>
    <w:rsid w:val="00AC62AA"/>
    <w:rsid w:val="00AD4FF9"/>
    <w:rsid w:val="00AE2E0C"/>
    <w:rsid w:val="00AE595C"/>
    <w:rsid w:val="00B04AAD"/>
    <w:rsid w:val="00B059BA"/>
    <w:rsid w:val="00B61903"/>
    <w:rsid w:val="00B62623"/>
    <w:rsid w:val="00B90C30"/>
    <w:rsid w:val="00B923B7"/>
    <w:rsid w:val="00B946A6"/>
    <w:rsid w:val="00B97663"/>
    <w:rsid w:val="00BA3614"/>
    <w:rsid w:val="00BB0BB7"/>
    <w:rsid w:val="00BB6DCE"/>
    <w:rsid w:val="00BC715A"/>
    <w:rsid w:val="00BE7151"/>
    <w:rsid w:val="00BE7F3C"/>
    <w:rsid w:val="00BF47EE"/>
    <w:rsid w:val="00C00B93"/>
    <w:rsid w:val="00C25B76"/>
    <w:rsid w:val="00C2619C"/>
    <w:rsid w:val="00C31B09"/>
    <w:rsid w:val="00C37611"/>
    <w:rsid w:val="00C5011F"/>
    <w:rsid w:val="00C5369A"/>
    <w:rsid w:val="00C63601"/>
    <w:rsid w:val="00C6437F"/>
    <w:rsid w:val="00C676B8"/>
    <w:rsid w:val="00C74ED2"/>
    <w:rsid w:val="00C8274E"/>
    <w:rsid w:val="00C90BDD"/>
    <w:rsid w:val="00CA4170"/>
    <w:rsid w:val="00CB2FBD"/>
    <w:rsid w:val="00CD5ADE"/>
    <w:rsid w:val="00CE2EF8"/>
    <w:rsid w:val="00CE47AF"/>
    <w:rsid w:val="00CF1405"/>
    <w:rsid w:val="00D019C8"/>
    <w:rsid w:val="00D3397D"/>
    <w:rsid w:val="00D37074"/>
    <w:rsid w:val="00D42F33"/>
    <w:rsid w:val="00D43BBA"/>
    <w:rsid w:val="00D54A9E"/>
    <w:rsid w:val="00D70708"/>
    <w:rsid w:val="00D7745E"/>
    <w:rsid w:val="00D9644D"/>
    <w:rsid w:val="00DA3280"/>
    <w:rsid w:val="00DA38B0"/>
    <w:rsid w:val="00DD4B1A"/>
    <w:rsid w:val="00DE2E55"/>
    <w:rsid w:val="00DE58CF"/>
    <w:rsid w:val="00DF4168"/>
    <w:rsid w:val="00DF6B13"/>
    <w:rsid w:val="00E04172"/>
    <w:rsid w:val="00E05CBA"/>
    <w:rsid w:val="00E12DCE"/>
    <w:rsid w:val="00E406EE"/>
    <w:rsid w:val="00E43478"/>
    <w:rsid w:val="00E45AF6"/>
    <w:rsid w:val="00E46AC5"/>
    <w:rsid w:val="00E525B4"/>
    <w:rsid w:val="00E52D32"/>
    <w:rsid w:val="00E75410"/>
    <w:rsid w:val="00E874B4"/>
    <w:rsid w:val="00EA1230"/>
    <w:rsid w:val="00EA367A"/>
    <w:rsid w:val="00ED22BF"/>
    <w:rsid w:val="00EE0E46"/>
    <w:rsid w:val="00EE751E"/>
    <w:rsid w:val="00EF2981"/>
    <w:rsid w:val="00EF4433"/>
    <w:rsid w:val="00EF5F06"/>
    <w:rsid w:val="00F40DB1"/>
    <w:rsid w:val="00F40E1A"/>
    <w:rsid w:val="00F44566"/>
    <w:rsid w:val="00F532D1"/>
    <w:rsid w:val="00F7134F"/>
    <w:rsid w:val="00F9108C"/>
    <w:rsid w:val="00F95525"/>
    <w:rsid w:val="00FC5250"/>
    <w:rsid w:val="00FC7ECD"/>
    <w:rsid w:val="00FD431D"/>
    <w:rsid w:val="00FD6CA6"/>
    <w:rsid w:val="00FE677D"/>
    <w:rsid w:val="00FF2C6F"/>
    <w:rsid w:val="2EC993B5"/>
    <w:rsid w:val="316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  <w14:docId w14:val="7216F320"/>
  <w15:docId w15:val="{B82BA89D-DC21-41A5-B938-89D166C4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rsid w:val="00DF4168"/>
    <w:rPr>
      <w:rFonts w:ascii="Times" w:hAnsi="Times"/>
      <w:sz w:val="24"/>
    </w:rPr>
  </w:style>
  <w:style w:type="paragraph" w:styleId="Heading1">
    <w:name w:val="heading 1"/>
    <w:basedOn w:val="Normal"/>
    <w:next w:val="Normal"/>
    <w:semiHidden/>
    <w:rsid w:val="00E52D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rsid w:val="00E52D32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rsid w:val="00E52D32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Normal"/>
    <w:link w:val="BodytextChar"/>
    <w:qFormat/>
    <w:rsid w:val="00E52D32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HeadB">
    <w:name w:val="Head B"/>
    <w:basedOn w:val="HeadA"/>
    <w:next w:val="BodyText1"/>
    <w:qFormat/>
    <w:rsid w:val="00E52D32"/>
    <w:pPr>
      <w:keepNext/>
    </w:pPr>
    <w:rPr>
      <w:caps w:val="0"/>
      <w:sz w:val="20"/>
    </w:rPr>
  </w:style>
  <w:style w:type="paragraph" w:customStyle="1" w:styleId="HeadA">
    <w:name w:val="Head A"/>
    <w:basedOn w:val="Normal"/>
    <w:next w:val="Normal"/>
    <w:link w:val="HeadAChar"/>
    <w:qFormat/>
    <w:rsid w:val="00E52D32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Bodytext0">
    <w:name w:val="Body text •"/>
    <w:basedOn w:val="BodyText1"/>
    <w:next w:val="BodyText2"/>
    <w:link w:val="BodytextChar0"/>
    <w:rsid w:val="00E52D32"/>
    <w:pPr>
      <w:numPr>
        <w:numId w:val="16"/>
      </w:numPr>
      <w:spacing w:line="240" w:lineRule="exact"/>
    </w:pPr>
  </w:style>
  <w:style w:type="paragraph" w:styleId="Header">
    <w:name w:val="header"/>
    <w:basedOn w:val="Normal"/>
    <w:link w:val="HeaderChar"/>
    <w:uiPriority w:val="99"/>
    <w:qFormat/>
    <w:rsid w:val="00E52D32"/>
    <w:pPr>
      <w:tabs>
        <w:tab w:val="center" w:pos="4513"/>
        <w:tab w:val="right" w:pos="9026"/>
      </w:tabs>
      <w:jc w:val="center"/>
    </w:pPr>
    <w:rPr>
      <w:smallCaps/>
      <w:sz w:val="18"/>
    </w:rPr>
  </w:style>
  <w:style w:type="paragraph" w:styleId="Footer">
    <w:name w:val="footer"/>
    <w:basedOn w:val="Normal"/>
    <w:link w:val="FooterChar"/>
    <w:uiPriority w:val="99"/>
    <w:qFormat/>
    <w:rsid w:val="00E52D32"/>
    <w:pPr>
      <w:pBdr>
        <w:top w:val="dotted" w:sz="4" w:space="1" w:color="auto"/>
      </w:pBdr>
      <w:tabs>
        <w:tab w:val="center" w:pos="4320"/>
        <w:tab w:val="right" w:pos="8640"/>
      </w:tabs>
    </w:pPr>
    <w:rPr>
      <w:smallCaps/>
      <w:sz w:val="18"/>
    </w:rPr>
  </w:style>
  <w:style w:type="paragraph" w:styleId="BodyText2">
    <w:name w:val="Body Text"/>
    <w:aliases w:val="Body text box"/>
    <w:basedOn w:val="Normal"/>
    <w:link w:val="BodyTextChar1"/>
    <w:qFormat/>
    <w:rsid w:val="00E52D32"/>
    <w:rPr>
      <w:rFonts w:ascii="Arial" w:hAnsi="Arial"/>
      <w:b/>
      <w:sz w:val="12"/>
    </w:rPr>
  </w:style>
  <w:style w:type="character" w:customStyle="1" w:styleId="BodytextChar">
    <w:name w:val="Body text Char"/>
    <w:link w:val="BodyText1"/>
    <w:rsid w:val="00E52D32"/>
  </w:style>
  <w:style w:type="character" w:customStyle="1" w:styleId="HeadAChar">
    <w:name w:val="Head A Char"/>
    <w:link w:val="HeadA"/>
    <w:rsid w:val="000E4E71"/>
    <w:rPr>
      <w:rFonts w:ascii="Arial" w:hAnsi="Arial"/>
      <w:b/>
      <w:caps/>
      <w:sz w:val="22"/>
    </w:rPr>
  </w:style>
  <w:style w:type="character" w:customStyle="1" w:styleId="BodyTextChar1">
    <w:name w:val="Body Text Char"/>
    <w:aliases w:val="Body text box Char"/>
    <w:link w:val="BodyText2"/>
    <w:rsid w:val="00E52D32"/>
    <w:rPr>
      <w:rFonts w:ascii="Arial" w:hAnsi="Arial"/>
      <w:b/>
      <w:sz w:val="12"/>
    </w:rPr>
  </w:style>
  <w:style w:type="paragraph" w:customStyle="1" w:styleId="Bodytext">
    <w:name w:val="Body text ."/>
    <w:basedOn w:val="BodyText1"/>
    <w:autoRedefine/>
    <w:rsid w:val="00E52D32"/>
    <w:pPr>
      <w:numPr>
        <w:numId w:val="15"/>
      </w:numPr>
    </w:pPr>
  </w:style>
  <w:style w:type="paragraph" w:customStyle="1" w:styleId="Bodytextindent">
    <w:name w:val="Body text . indent"/>
    <w:basedOn w:val="Bodytext"/>
    <w:rsid w:val="00E52D32"/>
    <w:pPr>
      <w:numPr>
        <w:numId w:val="0"/>
      </w:numPr>
      <w:ind w:left="2552" w:hanging="284"/>
    </w:pPr>
  </w:style>
  <w:style w:type="paragraph" w:customStyle="1" w:styleId="BodytextBold">
    <w:name w:val="Body text + Bold"/>
    <w:basedOn w:val="BodyText1"/>
    <w:rsid w:val="00E52D32"/>
    <w:rPr>
      <w:b/>
      <w:bCs/>
    </w:rPr>
  </w:style>
  <w:style w:type="character" w:customStyle="1" w:styleId="BodytextChar0">
    <w:name w:val="Body text • Char"/>
    <w:link w:val="Bodytext0"/>
    <w:rsid w:val="00E52D32"/>
  </w:style>
  <w:style w:type="paragraph" w:customStyle="1" w:styleId="Bodytextindent0">
    <w:name w:val="Body text • indent"/>
    <w:basedOn w:val="Bodytext0"/>
    <w:rsid w:val="00E52D32"/>
    <w:pPr>
      <w:numPr>
        <w:numId w:val="0"/>
      </w:numPr>
      <w:spacing w:line="240" w:lineRule="auto"/>
      <w:ind w:left="2269" w:hanging="284"/>
    </w:pPr>
  </w:style>
  <w:style w:type="paragraph" w:customStyle="1" w:styleId="Bodytextnumbered">
    <w:name w:val="Body text numbered"/>
    <w:basedOn w:val="BodyText1"/>
    <w:qFormat/>
    <w:rsid w:val="00E52D32"/>
    <w:pPr>
      <w:ind w:left="1985" w:hanging="851"/>
    </w:pPr>
  </w:style>
  <w:style w:type="paragraph" w:customStyle="1" w:styleId="Bodytextnumberedindent">
    <w:name w:val="Body text numbered indent"/>
    <w:basedOn w:val="Bodytextnumbered"/>
    <w:qFormat/>
    <w:rsid w:val="00E52D32"/>
  </w:style>
  <w:style w:type="paragraph" w:customStyle="1" w:styleId="Tabletext1">
    <w:name w:val="Table text"/>
    <w:qFormat/>
    <w:rsid w:val="00E52D32"/>
    <w:pPr>
      <w:spacing w:before="60" w:after="60"/>
    </w:pPr>
    <w:rPr>
      <w:rFonts w:ascii="Arial" w:hAnsi="Arial"/>
      <w:sz w:val="18"/>
    </w:rPr>
  </w:style>
  <w:style w:type="paragraph" w:customStyle="1" w:styleId="Tabletextnote">
    <w:name w:val="Table text note"/>
    <w:basedOn w:val="Tabletext1"/>
    <w:qFormat/>
    <w:rsid w:val="00E52D32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E52D32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character" w:customStyle="1" w:styleId="FooterChar">
    <w:name w:val="Footer Char"/>
    <w:link w:val="Footer"/>
    <w:uiPriority w:val="99"/>
    <w:rsid w:val="00E52D32"/>
    <w:rPr>
      <w:rFonts w:ascii="Times" w:hAnsi="Times"/>
      <w:smallCaps/>
      <w:sz w:val="18"/>
    </w:rPr>
  </w:style>
  <w:style w:type="paragraph" w:customStyle="1" w:styleId="HeadC">
    <w:name w:val="Head C"/>
    <w:basedOn w:val="HeadB"/>
    <w:qFormat/>
    <w:rsid w:val="00E52D32"/>
    <w:rPr>
      <w:noProof/>
    </w:rPr>
  </w:style>
  <w:style w:type="paragraph" w:customStyle="1" w:styleId="HeadD">
    <w:name w:val="Head D"/>
    <w:basedOn w:val="HeadC"/>
    <w:qFormat/>
    <w:rsid w:val="00E52D32"/>
    <w:pPr>
      <w:ind w:firstLine="0"/>
    </w:pPr>
  </w:style>
  <w:style w:type="paragraph" w:customStyle="1" w:styleId="HeadE">
    <w:name w:val="Head E"/>
    <w:basedOn w:val="HeadD"/>
    <w:qFormat/>
    <w:rsid w:val="00E52D32"/>
    <w:pPr>
      <w:spacing w:before="120" w:after="120"/>
    </w:pPr>
  </w:style>
  <w:style w:type="character" w:customStyle="1" w:styleId="HeaderChar">
    <w:name w:val="Header Char"/>
    <w:link w:val="Header"/>
    <w:uiPriority w:val="99"/>
    <w:rsid w:val="00E52D32"/>
    <w:rPr>
      <w:rFonts w:ascii="Times" w:hAnsi="Times"/>
      <w:smallCaps/>
      <w:sz w:val="18"/>
    </w:rPr>
  </w:style>
  <w:style w:type="character" w:customStyle="1" w:styleId="Heading2Char">
    <w:name w:val="Heading 2 Char"/>
    <w:link w:val="Heading2"/>
    <w:semiHidden/>
    <w:rsid w:val="0018688A"/>
    <w:rPr>
      <w:rFonts w:ascii="Arial" w:hAnsi="Arial"/>
      <w:b/>
      <w:i/>
      <w:sz w:val="24"/>
    </w:rPr>
  </w:style>
  <w:style w:type="character" w:customStyle="1" w:styleId="Heading3Char">
    <w:name w:val="Heading 3 Char"/>
    <w:link w:val="Heading3"/>
    <w:semiHidden/>
    <w:rsid w:val="0018688A"/>
    <w:rPr>
      <w:b/>
      <w:sz w:val="24"/>
    </w:rPr>
  </w:style>
  <w:style w:type="character" w:customStyle="1" w:styleId="Mapcode">
    <w:name w:val="Map code"/>
    <w:qFormat/>
    <w:rsid w:val="00E52D32"/>
    <w:rPr>
      <w:rFonts w:ascii="Arial" w:hAnsi="Arial"/>
      <w:b/>
      <w:sz w:val="20"/>
    </w:rPr>
  </w:style>
  <w:style w:type="paragraph" w:customStyle="1" w:styleId="Notetext">
    <w:name w:val="Note text"/>
    <w:basedOn w:val="Normal"/>
    <w:rsid w:val="00E52D32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E52D32"/>
    <w:pPr>
      <w:tabs>
        <w:tab w:val="left" w:pos="1134"/>
      </w:tabs>
      <w:spacing w:before="200" w:after="60"/>
      <w:ind w:left="1134"/>
    </w:pPr>
    <w:rPr>
      <w:rFonts w:ascii="Arial" w:hAnsi="Arial"/>
      <w:b/>
      <w:sz w:val="20"/>
    </w:rPr>
  </w:style>
  <w:style w:type="paragraph" w:customStyle="1" w:styleId="Tablelabel">
    <w:name w:val="Table label"/>
    <w:basedOn w:val="Normal"/>
    <w:qFormat/>
    <w:rsid w:val="00E52D32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Tablelabel2">
    <w:name w:val="Table label 2"/>
    <w:basedOn w:val="Tablelabel"/>
    <w:qFormat/>
    <w:rsid w:val="00E52D32"/>
    <w:pPr>
      <w:ind w:left="0"/>
    </w:pPr>
    <w:rPr>
      <w:sz w:val="15"/>
    </w:rPr>
  </w:style>
  <w:style w:type="paragraph" w:customStyle="1" w:styleId="Tabletext0">
    <w:name w:val="Table text ."/>
    <w:basedOn w:val="Tabletext1"/>
    <w:qFormat/>
    <w:rsid w:val="00E52D32"/>
    <w:pPr>
      <w:numPr>
        <w:numId w:val="18"/>
      </w:numPr>
    </w:pPr>
  </w:style>
  <w:style w:type="paragraph" w:customStyle="1" w:styleId="Tabletextindent">
    <w:name w:val="Table text . indent"/>
    <w:qFormat/>
    <w:rsid w:val="00E52D32"/>
    <w:pPr>
      <w:spacing w:before="60" w:after="60"/>
      <w:ind w:left="567"/>
      <w:jc w:val="both"/>
    </w:pPr>
    <w:rPr>
      <w:rFonts w:ascii="Arial" w:hAnsi="Arial"/>
      <w:sz w:val="18"/>
    </w:rPr>
  </w:style>
  <w:style w:type="paragraph" w:customStyle="1" w:styleId="Tabletext">
    <w:name w:val="Table text •"/>
    <w:qFormat/>
    <w:rsid w:val="00E52D32"/>
    <w:pPr>
      <w:numPr>
        <w:numId w:val="20"/>
      </w:numPr>
      <w:spacing w:before="60" w:after="60"/>
      <w:jc w:val="both"/>
    </w:pPr>
    <w:rPr>
      <w:rFonts w:ascii="Arial" w:hAnsi="Arial"/>
      <w:bCs/>
      <w:sz w:val="18"/>
    </w:rPr>
  </w:style>
  <w:style w:type="paragraph" w:customStyle="1" w:styleId="Tabletextindent0">
    <w:name w:val="Table text •  indent"/>
    <w:qFormat/>
    <w:rsid w:val="00E52D32"/>
    <w:pPr>
      <w:spacing w:before="60" w:after="60"/>
      <w:ind w:left="284"/>
    </w:pPr>
    <w:rPr>
      <w:rFonts w:ascii="Arial" w:hAnsi="Arial"/>
      <w:bCs/>
      <w:sz w:val="18"/>
    </w:rPr>
  </w:style>
  <w:style w:type="paragraph" w:customStyle="1" w:styleId="TabletextItalic">
    <w:name w:val="Table text • + Italic"/>
    <w:basedOn w:val="Tabletext"/>
    <w:qFormat/>
    <w:rsid w:val="00E52D32"/>
    <w:rPr>
      <w:i/>
    </w:rPr>
  </w:style>
  <w:style w:type="paragraph" w:customStyle="1" w:styleId="Tabletext2">
    <w:name w:val="Table text 2"/>
    <w:basedOn w:val="Tabletext1"/>
    <w:qFormat/>
    <w:rsid w:val="00E52D32"/>
    <w:rPr>
      <w:sz w:val="15"/>
    </w:rPr>
  </w:style>
  <w:style w:type="paragraph" w:customStyle="1" w:styleId="Tabletextbold">
    <w:name w:val="Table text bold"/>
    <w:basedOn w:val="Tabletext1"/>
    <w:rsid w:val="00E52D32"/>
    <w:pPr>
      <w:ind w:left="85" w:hanging="85"/>
    </w:pPr>
    <w:rPr>
      <w:b/>
    </w:rPr>
  </w:style>
  <w:style w:type="paragraph" w:customStyle="1" w:styleId="BodyText20">
    <w:name w:val="Body Text2"/>
    <w:basedOn w:val="Normal"/>
    <w:rsid w:val="009212E8"/>
    <w:pPr>
      <w:spacing w:before="60" w:after="80" w:line="240" w:lineRule="exact"/>
      <w:ind w:left="1134"/>
      <w:jc w:val="both"/>
    </w:pPr>
    <w:rPr>
      <w:rFonts w:ascii="Times New Roman" w:hAnsi="Times New Roman"/>
      <w:sz w:val="20"/>
    </w:rPr>
  </w:style>
  <w:style w:type="paragraph" w:styleId="BalloonText">
    <w:name w:val="Balloon Text"/>
    <w:basedOn w:val="Normal"/>
    <w:link w:val="BalloonTextChar"/>
    <w:rsid w:val="00986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864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C0A24"/>
    <w:pPr>
      <w:ind w:left="720"/>
      <w:contextualSpacing/>
    </w:pPr>
  </w:style>
  <w:style w:type="character" w:styleId="CommentReference">
    <w:name w:val="annotation reference"/>
    <w:semiHidden/>
    <w:unhideWhenUsed/>
    <w:rsid w:val="00AD4FF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D4FF9"/>
    <w:rPr>
      <w:sz w:val="20"/>
    </w:rPr>
  </w:style>
  <w:style w:type="character" w:customStyle="1" w:styleId="CommentTextChar">
    <w:name w:val="Comment Text Char"/>
    <w:link w:val="CommentText"/>
    <w:rsid w:val="00AD4FF9"/>
    <w:rPr>
      <w:rFonts w:ascii="Times" w:hAnsi="Time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D4FF9"/>
    <w:rPr>
      <w:b/>
      <w:bCs/>
    </w:rPr>
  </w:style>
  <w:style w:type="character" w:customStyle="1" w:styleId="CommentSubjectChar">
    <w:name w:val="Comment Subject Char"/>
    <w:link w:val="CommentSubject"/>
    <w:semiHidden/>
    <w:rsid w:val="00AD4FF9"/>
    <w:rPr>
      <w:rFonts w:ascii="Times" w:hAnsi="Times"/>
      <w:b/>
      <w:bCs/>
    </w:rPr>
  </w:style>
  <w:style w:type="table" w:styleId="TableGrid">
    <w:name w:val="Table Grid"/>
    <w:basedOn w:val="TableNormal"/>
    <w:rsid w:val="000953D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BodyText2"/>
    <w:uiPriority w:val="99"/>
    <w:qFormat/>
    <w:rsid w:val="000953DA"/>
    <w:pPr>
      <w:keepNext/>
      <w:spacing w:before="360" w:after="240" w:line="200" w:lineRule="atLeast"/>
    </w:pPr>
    <w:rPr>
      <w:rFonts w:ascii="Calibri" w:hAnsi="Calibri" w:cs="Arial"/>
      <w:b/>
      <w:bCs/>
      <w:color w:val="000000"/>
      <w:sz w:val="16"/>
    </w:rPr>
  </w:style>
  <w:style w:type="paragraph" w:customStyle="1" w:styleId="Tablecellheading">
    <w:name w:val="Table cell heading"/>
    <w:basedOn w:val="Normal"/>
    <w:uiPriority w:val="99"/>
    <w:rsid w:val="000953DA"/>
    <w:pPr>
      <w:suppressAutoHyphens/>
      <w:autoSpaceDE w:val="0"/>
      <w:autoSpaceDN w:val="0"/>
      <w:adjustRightInd w:val="0"/>
      <w:spacing w:after="80"/>
    </w:pPr>
    <w:rPr>
      <w:rFonts w:ascii="Arial" w:hAnsi="Arial" w:cs="Arial"/>
      <w:b/>
      <w:bCs/>
      <w:sz w:val="18"/>
      <w:szCs w:val="18"/>
      <w:lang w:val="en-US"/>
    </w:rPr>
  </w:style>
  <w:style w:type="paragraph" w:customStyle="1" w:styleId="Tablecelltext">
    <w:name w:val="Table cell text"/>
    <w:basedOn w:val="Normal"/>
    <w:uiPriority w:val="99"/>
    <w:rsid w:val="000953DA"/>
    <w:pPr>
      <w:suppressAutoHyphens/>
      <w:autoSpaceDE w:val="0"/>
      <w:autoSpaceDN w:val="0"/>
      <w:adjustRightInd w:val="0"/>
      <w:spacing w:after="120"/>
    </w:pPr>
    <w:rPr>
      <w:rFonts w:ascii="Arial" w:hAnsi="Arial" w:cs="Arial"/>
      <w:color w:val="000000"/>
      <w:sz w:val="18"/>
      <w:szCs w:val="18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53EB"/>
    <w:rPr>
      <w:rFonts w:ascii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11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ullivan\Downloads\planning_policy_framewor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21" ma:contentTypeDescription="Create a new document." ma:contentTypeScope="" ma:versionID="b7f880602c4dd4f9ebd2e0c501ccf465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targetNamespace="http://schemas.microsoft.com/office/2006/metadata/properties" ma:root="true" ma:fieldsID="72f68f47f7dcb793732bb7ba5d9c5717" ns2:_="" ns3:_="" ns4:_="">
    <xsd:import namespace="a5f32de4-e402-4188-b034-e71ca7d22e54"/>
    <xsd:import namespace="4bd58b96-cc7f-4c1b-801f-2bc3c6bd79dd"/>
    <xsd:import namespace="9f250a92-4cb3-4475-b8ab-fbe3dd1bbf7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f32de4-e402-4188-b034-e71ca7d22e54">DOCID345-253162103-813</_dlc_DocId>
    <_dlc_DocIdUrl xmlns="a5f32de4-e402-4188-b034-e71ca7d22e54">
      <Url>https://delwpvicgovau.sharepoint.com/sites/ecm_345/_layouts/15/DocIdRedir.aspx?ID=DOCID345-253162103-813</Url>
      <Description>DOCID345-253162103-813</Description>
    </_dlc_DocIdUrl>
    <Classification xmlns="4bd58b96-cc7f-4c1b-801f-2bc3c6bd79dd">7</Classification>
    <_Flow_SignoffStatus xmlns="4bd58b96-cc7f-4c1b-801f-2bc3c6bd79dd" xsi:nil="true"/>
  </documentManagement>
</p:properties>
</file>

<file path=customXml/item5.xml><?xml version="1.0" encoding="utf-8"?>
<?mso-contentType ?>
<SharedContentType xmlns="Microsoft.SharePoint.Taxonomy.ContentTypeSync" SourceId="797aeec6-0273-40f2-ab3e-beee73212332" ContentTypeId="0x0101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9771A-2BDF-42C1-BAFF-A5F5FFA6DFE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D34690C-05E7-41B1-8FFF-8B73D4BD03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F378BB-BC85-4A0D-A3B6-6FC5BD5B1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17B056-D1CD-4F32-9775-6B5CEB69A231}">
  <ds:schemaRefs>
    <ds:schemaRef ds:uri="http://purl.org/dc/elements/1.1/"/>
    <ds:schemaRef ds:uri="9f250a92-4cb3-4475-b8ab-fbe3dd1bbf75"/>
    <ds:schemaRef ds:uri="http://purl.org/dc/dcmitype/"/>
    <ds:schemaRef ds:uri="4bd58b96-cc7f-4c1b-801f-2bc3c6bd79dd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a5f32de4-e402-4188-b034-e71ca7d22e54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2D391024-8219-4DBF-ADF8-3AA79A253375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D8CF0CB5-FB30-40B0-9F25-EDF6C8640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planning_policy_framework.dot</Template>
  <TotalTime>852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VC149 Planning Policy Framework</vt:lpstr>
    </vt:vector>
  </TitlesOfParts>
  <Company>DoI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VC149 Planning Policy Framework</dc:title>
  <dc:creator>Cristen Sullivan</dc:creator>
  <cp:lastModifiedBy>Morgan James (DELWP)</cp:lastModifiedBy>
  <cp:revision>18</cp:revision>
  <cp:lastPrinted>2018-08-21T04:41:00Z</cp:lastPrinted>
  <dcterms:created xsi:type="dcterms:W3CDTF">2020-07-08T22:08:00Z</dcterms:created>
  <dcterms:modified xsi:type="dcterms:W3CDTF">2021-01-12T01:15:00Z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0x010100E13C8FF7309EBD42B2C8D32A463522E2</vt:lpwstr>
  </property>
  <property fmtid="{D5CDD505-2E9C-101B-9397-08002B2CF9AE}" pid="3" name="_dlc_DocIdItemGuid">
    <vt:lpwstr>70ccc9bc-365a-4d30-9067-63246989bb1d</vt:lpwstr>
  </property>
  <property fmtid="{D5CDD505-2E9C-101B-9397-08002B2CF9AE}" pid="4" name="Section">
    <vt:lpwstr>6;#All|8270565e-a836-42c0-aa61-1ac7b0ff14aa</vt:lpwstr>
  </property>
  <property fmtid="{D5CDD505-2E9C-101B-9397-08002B2CF9AE}" pid="5" name="Sub-Section">
    <vt:lpwstr/>
  </property>
  <property fmtid="{D5CDD505-2E9C-101B-9397-08002B2CF9AE}" pid="6" name="Agency">
    <vt:lpwstr>1;#Department of Environment, Land, Water and Planning|607a3f87-1228-4cd9-82a5-076aa8776274</vt:lpwstr>
  </property>
  <property fmtid="{D5CDD505-2E9C-101B-9397-08002B2CF9AE}" pid="7" name="Branch">
    <vt:lpwstr>7;#Planning Systems|85906f6d-f5aa-4c3a-81be-9af2863c2b3a</vt:lpwstr>
  </property>
  <property fmtid="{D5CDD505-2E9C-101B-9397-08002B2CF9AE}" pid="8" name="Reference Type">
    <vt:lpwstr/>
  </property>
  <property fmtid="{D5CDD505-2E9C-101B-9397-08002B2CF9AE}" pid="9" name="Division">
    <vt:lpwstr>48;#Planning and Heritage|82214f80-0c69-4a49-83c8-a388d62f51b0</vt:lpwstr>
  </property>
  <property fmtid="{D5CDD505-2E9C-101B-9397-08002B2CF9AE}" pid="10" name="Location Type">
    <vt:lpwstr/>
  </property>
  <property fmtid="{D5CDD505-2E9C-101B-9397-08002B2CF9AE}" pid="11" name="Group1">
    <vt:lpwstr>5;#Planning|a27341dd-7be7-4882-a552-a667d667e276</vt:lpwstr>
  </property>
  <property fmtid="{D5CDD505-2E9C-101B-9397-08002B2CF9AE}" pid="12" name="Dissemination Limiting Marker">
    <vt:lpwstr>2;#FOUO|955eb6fc-b35a-4808-8aa5-31e514fa3f26</vt:lpwstr>
  </property>
  <property fmtid="{D5CDD505-2E9C-101B-9397-08002B2CF9AE}" pid="13" name="Security Classification">
    <vt:lpwstr>3;#Unclassified|7fa379f4-4aba-4692-ab80-7d39d3a23cf4</vt:lpwstr>
  </property>
  <property fmtid="{D5CDD505-2E9C-101B-9397-08002B2CF9AE}" pid="14" name="o2e611f6ba3e4c8f9a895dfb7980639e">
    <vt:lpwstr/>
  </property>
  <property fmtid="{D5CDD505-2E9C-101B-9397-08002B2CF9AE}" pid="15" name="ld508a88e6264ce89693af80a72862cb">
    <vt:lpwstr/>
  </property>
  <property fmtid="{D5CDD505-2E9C-101B-9397-08002B2CF9AE}" pid="16" name="_dlc_DocId">
    <vt:lpwstr>DOCID345-253162103-813</vt:lpwstr>
  </property>
  <property fmtid="{D5CDD505-2E9C-101B-9397-08002B2CF9AE}" pid="17" name="_dlc_DocIdUrl">
    <vt:lpwstr>https://delwpvicgovau.sharepoint.com/sites/ecm_345/_layouts/15/DocIdRedir.aspx?ID=DOCID345-253162103-813, DOCID345-253162103-813</vt:lpwstr>
  </property>
  <property fmtid="{D5CDD505-2E9C-101B-9397-08002B2CF9AE}" pid="18" name="Classification">
    <vt:lpwstr/>
  </property>
  <property fmtid="{D5CDD505-2E9C-101B-9397-08002B2CF9AE}" pid="19" name="MSIP_Label_4257e2ab-f512-40e2-9c9a-c64247360765_Enabled">
    <vt:lpwstr>true</vt:lpwstr>
  </property>
  <property fmtid="{D5CDD505-2E9C-101B-9397-08002B2CF9AE}" pid="20" name="MSIP_Label_4257e2ab-f512-40e2-9c9a-c64247360765_SetDate">
    <vt:lpwstr>2021-01-12T01:15:26Z</vt:lpwstr>
  </property>
  <property fmtid="{D5CDD505-2E9C-101B-9397-08002B2CF9AE}" pid="21" name="MSIP_Label_4257e2ab-f512-40e2-9c9a-c64247360765_Method">
    <vt:lpwstr>Privileged</vt:lpwstr>
  </property>
  <property fmtid="{D5CDD505-2E9C-101B-9397-08002B2CF9AE}" pid="22" name="MSIP_Label_4257e2ab-f512-40e2-9c9a-c64247360765_Name">
    <vt:lpwstr>OFFICIAL</vt:lpwstr>
  </property>
  <property fmtid="{D5CDD505-2E9C-101B-9397-08002B2CF9AE}" pid="23" name="MSIP_Label_4257e2ab-f512-40e2-9c9a-c64247360765_SiteId">
    <vt:lpwstr>e8bdd6f7-fc18-4e48-a554-7f547927223b</vt:lpwstr>
  </property>
  <property fmtid="{D5CDD505-2E9C-101B-9397-08002B2CF9AE}" pid="24" name="MSIP_Label_4257e2ab-f512-40e2-9c9a-c64247360765_ActionId">
    <vt:lpwstr>b830f9f1-0990-4b9c-b999-a73afe3cf2a2</vt:lpwstr>
  </property>
  <property fmtid="{D5CDD505-2E9C-101B-9397-08002B2CF9AE}" pid="25" name="MSIP_Label_4257e2ab-f512-40e2-9c9a-c64247360765_ContentBits">
    <vt:lpwstr>2</vt:lpwstr>
  </property>
</Properties>
</file>