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54C" w:rsidRDefault="009839AE" w:rsidP="00A6354C">
      <w:bookmarkStart w:id="0" w:name="_GoBack"/>
      <w:bookmarkEnd w:id="0"/>
      <w:r>
        <w:rPr>
          <w:noProof/>
          <w:lang w:eastAsia="en-AU"/>
        </w:rPr>
        <w:drawing>
          <wp:anchor distT="0" distB="0" distL="114300" distR="114300" simplePos="0" relativeHeight="251659264" behindDoc="0" locked="0" layoutInCell="1" allowOverlap="1" wp14:anchorId="6211462C" wp14:editId="20DE3958">
            <wp:simplePos x="0" y="0"/>
            <wp:positionH relativeFrom="page">
              <wp:align>left</wp:align>
            </wp:positionH>
            <wp:positionV relativeFrom="paragraph">
              <wp:posOffset>-923925</wp:posOffset>
            </wp:positionV>
            <wp:extent cx="7561057" cy="10713085"/>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rking Framework Cover.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7561057" cy="10713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C4405" w:rsidRDefault="005C4405">
      <w:pPr>
        <w:sectPr w:rsidR="005C4405" w:rsidSect="00233FA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sdt>
      <w:sdtPr>
        <w:rPr>
          <w:rFonts w:eastAsiaTheme="minorHAnsi" w:cstheme="majorHAnsi"/>
          <w:color w:val="auto"/>
          <w:sz w:val="22"/>
          <w:szCs w:val="22"/>
          <w:lang w:val="en-AU"/>
        </w:rPr>
        <w:id w:val="-897821407"/>
        <w:docPartObj>
          <w:docPartGallery w:val="Table of Contents"/>
          <w:docPartUnique/>
        </w:docPartObj>
      </w:sdtPr>
      <w:sdtEndPr>
        <w:rPr>
          <w:b/>
          <w:bCs/>
          <w:noProof/>
        </w:rPr>
      </w:sdtEndPr>
      <w:sdtContent>
        <w:p w:rsidR="00CA5282" w:rsidRPr="00CA5282" w:rsidRDefault="00CA5282" w:rsidP="00D04D26">
          <w:pPr>
            <w:pStyle w:val="TOCHeading"/>
            <w:rPr>
              <w:rStyle w:val="Heading1Char"/>
            </w:rPr>
          </w:pPr>
          <w:r w:rsidRPr="00CA5282">
            <w:rPr>
              <w:rStyle w:val="Heading1Char"/>
            </w:rPr>
            <w:t>Contents</w:t>
          </w:r>
        </w:p>
        <w:p w:rsidR="00CA5282" w:rsidRDefault="00CA5282">
          <w:pPr>
            <w:pStyle w:val="TOC1"/>
            <w:tabs>
              <w:tab w:val="right" w:leader="dot" w:pos="9016"/>
            </w:tabs>
            <w:rPr>
              <w:noProof/>
            </w:rPr>
          </w:pPr>
          <w:r>
            <w:rPr>
              <w:b/>
              <w:bCs/>
              <w:noProof/>
            </w:rPr>
            <w:fldChar w:fldCharType="begin"/>
          </w:r>
          <w:r>
            <w:rPr>
              <w:b/>
              <w:bCs/>
              <w:noProof/>
            </w:rPr>
            <w:instrText xml:space="preserve"> TOC \o "1-3" \h \z \u </w:instrText>
          </w:r>
          <w:r>
            <w:rPr>
              <w:b/>
              <w:bCs/>
              <w:noProof/>
            </w:rPr>
            <w:fldChar w:fldCharType="separate"/>
          </w:r>
          <w:hyperlink w:anchor="_Toc518317681" w:history="1">
            <w:r w:rsidRPr="00F52737">
              <w:rPr>
                <w:rStyle w:val="Hyperlink"/>
                <w:noProof/>
              </w:rPr>
              <w:t>Introduction</w:t>
            </w:r>
            <w:r>
              <w:rPr>
                <w:noProof/>
                <w:webHidden/>
              </w:rPr>
              <w:tab/>
            </w:r>
            <w:r>
              <w:rPr>
                <w:noProof/>
                <w:webHidden/>
              </w:rPr>
              <w:fldChar w:fldCharType="begin"/>
            </w:r>
            <w:r>
              <w:rPr>
                <w:noProof/>
                <w:webHidden/>
              </w:rPr>
              <w:instrText xml:space="preserve"> PAGEREF _Toc518317681 \h </w:instrText>
            </w:r>
            <w:r>
              <w:rPr>
                <w:noProof/>
                <w:webHidden/>
              </w:rPr>
            </w:r>
            <w:r>
              <w:rPr>
                <w:noProof/>
                <w:webHidden/>
              </w:rPr>
              <w:fldChar w:fldCharType="separate"/>
            </w:r>
            <w:r w:rsidR="001A6F14">
              <w:rPr>
                <w:noProof/>
                <w:webHidden/>
              </w:rPr>
              <w:t>2</w:t>
            </w:r>
            <w:r>
              <w:rPr>
                <w:noProof/>
                <w:webHidden/>
              </w:rPr>
              <w:fldChar w:fldCharType="end"/>
            </w:r>
          </w:hyperlink>
        </w:p>
        <w:p w:rsidR="00CA5282" w:rsidRDefault="002A5E45">
          <w:pPr>
            <w:pStyle w:val="TOC1"/>
            <w:tabs>
              <w:tab w:val="right" w:leader="dot" w:pos="9016"/>
            </w:tabs>
            <w:rPr>
              <w:noProof/>
            </w:rPr>
          </w:pPr>
          <w:hyperlink w:anchor="_Toc518317682" w:history="1">
            <w:r w:rsidR="00CA5282" w:rsidRPr="00F52737">
              <w:rPr>
                <w:rStyle w:val="Hyperlink"/>
                <w:noProof/>
              </w:rPr>
              <w:t>The Parking Challenge</w:t>
            </w:r>
            <w:r w:rsidR="00CA5282">
              <w:rPr>
                <w:noProof/>
                <w:webHidden/>
              </w:rPr>
              <w:tab/>
            </w:r>
            <w:r w:rsidR="00CA5282">
              <w:rPr>
                <w:noProof/>
                <w:webHidden/>
              </w:rPr>
              <w:fldChar w:fldCharType="begin"/>
            </w:r>
            <w:r w:rsidR="00CA5282">
              <w:rPr>
                <w:noProof/>
                <w:webHidden/>
              </w:rPr>
              <w:instrText xml:space="preserve"> PAGEREF _Toc518317682 \h </w:instrText>
            </w:r>
            <w:r w:rsidR="00CA5282">
              <w:rPr>
                <w:noProof/>
                <w:webHidden/>
              </w:rPr>
            </w:r>
            <w:r w:rsidR="00CA5282">
              <w:rPr>
                <w:noProof/>
                <w:webHidden/>
              </w:rPr>
              <w:fldChar w:fldCharType="separate"/>
            </w:r>
            <w:r w:rsidR="001A6F14">
              <w:rPr>
                <w:noProof/>
                <w:webHidden/>
              </w:rPr>
              <w:t>2</w:t>
            </w:r>
            <w:r w:rsidR="00CA5282">
              <w:rPr>
                <w:noProof/>
                <w:webHidden/>
              </w:rPr>
              <w:fldChar w:fldCharType="end"/>
            </w:r>
          </w:hyperlink>
        </w:p>
        <w:p w:rsidR="00CA5282" w:rsidRDefault="002A5E45">
          <w:pPr>
            <w:pStyle w:val="TOC1"/>
            <w:tabs>
              <w:tab w:val="right" w:leader="dot" w:pos="9016"/>
            </w:tabs>
            <w:rPr>
              <w:noProof/>
            </w:rPr>
          </w:pPr>
          <w:hyperlink w:anchor="_Toc518317683" w:history="1">
            <w:r w:rsidR="00CA5282" w:rsidRPr="00F52737">
              <w:rPr>
                <w:rStyle w:val="Hyperlink"/>
                <w:noProof/>
              </w:rPr>
              <w:t>Parking in Maroondah</w:t>
            </w:r>
            <w:r w:rsidR="00CA5282">
              <w:rPr>
                <w:noProof/>
                <w:webHidden/>
              </w:rPr>
              <w:tab/>
            </w:r>
            <w:r w:rsidR="00CA5282">
              <w:rPr>
                <w:noProof/>
                <w:webHidden/>
              </w:rPr>
              <w:fldChar w:fldCharType="begin"/>
            </w:r>
            <w:r w:rsidR="00CA5282">
              <w:rPr>
                <w:noProof/>
                <w:webHidden/>
              </w:rPr>
              <w:instrText xml:space="preserve"> PAGEREF _Toc518317683 \h </w:instrText>
            </w:r>
            <w:r w:rsidR="00CA5282">
              <w:rPr>
                <w:noProof/>
                <w:webHidden/>
              </w:rPr>
            </w:r>
            <w:r w:rsidR="00CA5282">
              <w:rPr>
                <w:noProof/>
                <w:webHidden/>
              </w:rPr>
              <w:fldChar w:fldCharType="separate"/>
            </w:r>
            <w:r w:rsidR="001A6F14">
              <w:rPr>
                <w:noProof/>
                <w:webHidden/>
              </w:rPr>
              <w:t>3</w:t>
            </w:r>
            <w:r w:rsidR="00CA5282">
              <w:rPr>
                <w:noProof/>
                <w:webHidden/>
              </w:rPr>
              <w:fldChar w:fldCharType="end"/>
            </w:r>
          </w:hyperlink>
        </w:p>
        <w:p w:rsidR="00CA5282" w:rsidRDefault="002A5E45">
          <w:pPr>
            <w:pStyle w:val="TOC1"/>
            <w:tabs>
              <w:tab w:val="right" w:leader="dot" w:pos="9016"/>
            </w:tabs>
            <w:rPr>
              <w:noProof/>
            </w:rPr>
          </w:pPr>
          <w:hyperlink w:anchor="_Toc518317684" w:history="1">
            <w:r w:rsidR="00CA5282" w:rsidRPr="00F52737">
              <w:rPr>
                <w:rStyle w:val="Hyperlink"/>
                <w:noProof/>
              </w:rPr>
              <w:t>Our Vision for Maroondah</w:t>
            </w:r>
            <w:r w:rsidR="00CA5282">
              <w:rPr>
                <w:noProof/>
                <w:webHidden/>
              </w:rPr>
              <w:tab/>
            </w:r>
            <w:r w:rsidR="00CA5282">
              <w:rPr>
                <w:noProof/>
                <w:webHidden/>
              </w:rPr>
              <w:fldChar w:fldCharType="begin"/>
            </w:r>
            <w:r w:rsidR="00CA5282">
              <w:rPr>
                <w:noProof/>
                <w:webHidden/>
              </w:rPr>
              <w:instrText xml:space="preserve"> PAGEREF _Toc518317684 \h </w:instrText>
            </w:r>
            <w:r w:rsidR="00CA5282">
              <w:rPr>
                <w:noProof/>
                <w:webHidden/>
              </w:rPr>
            </w:r>
            <w:r w:rsidR="00CA5282">
              <w:rPr>
                <w:noProof/>
                <w:webHidden/>
              </w:rPr>
              <w:fldChar w:fldCharType="separate"/>
            </w:r>
            <w:r w:rsidR="001A6F14">
              <w:rPr>
                <w:noProof/>
                <w:webHidden/>
              </w:rPr>
              <w:t>4</w:t>
            </w:r>
            <w:r w:rsidR="00CA5282">
              <w:rPr>
                <w:noProof/>
                <w:webHidden/>
              </w:rPr>
              <w:fldChar w:fldCharType="end"/>
            </w:r>
          </w:hyperlink>
        </w:p>
        <w:p w:rsidR="00CA5282" w:rsidRDefault="002A5E45">
          <w:pPr>
            <w:pStyle w:val="TOC1"/>
            <w:tabs>
              <w:tab w:val="right" w:leader="dot" w:pos="9016"/>
            </w:tabs>
            <w:rPr>
              <w:noProof/>
            </w:rPr>
          </w:pPr>
          <w:hyperlink w:anchor="_Toc518317685" w:history="1">
            <w:r w:rsidR="00CA5282" w:rsidRPr="00F52737">
              <w:rPr>
                <w:rStyle w:val="Hyperlink"/>
                <w:noProof/>
              </w:rPr>
              <w:t>Our Vision for Parking in Maroondah</w:t>
            </w:r>
            <w:r w:rsidR="00CA5282">
              <w:rPr>
                <w:noProof/>
                <w:webHidden/>
              </w:rPr>
              <w:tab/>
            </w:r>
            <w:r w:rsidR="00CA5282">
              <w:rPr>
                <w:noProof/>
                <w:webHidden/>
              </w:rPr>
              <w:fldChar w:fldCharType="begin"/>
            </w:r>
            <w:r w:rsidR="00CA5282">
              <w:rPr>
                <w:noProof/>
                <w:webHidden/>
              </w:rPr>
              <w:instrText xml:space="preserve"> PAGEREF _Toc518317685 \h </w:instrText>
            </w:r>
            <w:r w:rsidR="00CA5282">
              <w:rPr>
                <w:noProof/>
                <w:webHidden/>
              </w:rPr>
            </w:r>
            <w:r w:rsidR="00CA5282">
              <w:rPr>
                <w:noProof/>
                <w:webHidden/>
              </w:rPr>
              <w:fldChar w:fldCharType="separate"/>
            </w:r>
            <w:r w:rsidR="001A6F14">
              <w:rPr>
                <w:noProof/>
                <w:webHidden/>
              </w:rPr>
              <w:t>6</w:t>
            </w:r>
            <w:r w:rsidR="00CA5282">
              <w:rPr>
                <w:noProof/>
                <w:webHidden/>
              </w:rPr>
              <w:fldChar w:fldCharType="end"/>
            </w:r>
          </w:hyperlink>
        </w:p>
        <w:p w:rsidR="00CA5282" w:rsidRDefault="002A5E45">
          <w:pPr>
            <w:pStyle w:val="TOC2"/>
            <w:tabs>
              <w:tab w:val="right" w:leader="dot" w:pos="9016"/>
            </w:tabs>
            <w:rPr>
              <w:noProof/>
            </w:rPr>
          </w:pPr>
          <w:hyperlink w:anchor="_Toc518317686" w:history="1">
            <w:r w:rsidR="00CA5282" w:rsidRPr="00F52737">
              <w:rPr>
                <w:rStyle w:val="Hyperlink"/>
                <w:noProof/>
              </w:rPr>
              <w:t>Guiding Principle</w:t>
            </w:r>
            <w:r w:rsidR="00CA5282">
              <w:rPr>
                <w:noProof/>
                <w:webHidden/>
              </w:rPr>
              <w:tab/>
            </w:r>
            <w:r w:rsidR="00CA5282">
              <w:rPr>
                <w:noProof/>
                <w:webHidden/>
              </w:rPr>
              <w:fldChar w:fldCharType="begin"/>
            </w:r>
            <w:r w:rsidR="00CA5282">
              <w:rPr>
                <w:noProof/>
                <w:webHidden/>
              </w:rPr>
              <w:instrText xml:space="preserve"> PAGEREF _Toc518317686 \h </w:instrText>
            </w:r>
            <w:r w:rsidR="00CA5282">
              <w:rPr>
                <w:noProof/>
                <w:webHidden/>
              </w:rPr>
            </w:r>
            <w:r w:rsidR="00CA5282">
              <w:rPr>
                <w:noProof/>
                <w:webHidden/>
              </w:rPr>
              <w:fldChar w:fldCharType="separate"/>
            </w:r>
            <w:r w:rsidR="001A6F14">
              <w:rPr>
                <w:noProof/>
                <w:webHidden/>
              </w:rPr>
              <w:t>6</w:t>
            </w:r>
            <w:r w:rsidR="00CA5282">
              <w:rPr>
                <w:noProof/>
                <w:webHidden/>
              </w:rPr>
              <w:fldChar w:fldCharType="end"/>
            </w:r>
          </w:hyperlink>
        </w:p>
        <w:p w:rsidR="00CA5282" w:rsidRDefault="002A5E45">
          <w:pPr>
            <w:pStyle w:val="TOC2"/>
            <w:tabs>
              <w:tab w:val="right" w:leader="dot" w:pos="9016"/>
            </w:tabs>
            <w:rPr>
              <w:noProof/>
            </w:rPr>
          </w:pPr>
          <w:hyperlink w:anchor="_Toc518317687" w:history="1">
            <w:r w:rsidR="00CA5282" w:rsidRPr="00F52737">
              <w:rPr>
                <w:rStyle w:val="Hyperlink"/>
                <w:noProof/>
              </w:rPr>
              <w:t>Key Directions</w:t>
            </w:r>
            <w:r w:rsidR="00CA5282">
              <w:rPr>
                <w:noProof/>
                <w:webHidden/>
              </w:rPr>
              <w:tab/>
            </w:r>
            <w:r w:rsidR="00CA5282">
              <w:rPr>
                <w:noProof/>
                <w:webHidden/>
              </w:rPr>
              <w:fldChar w:fldCharType="begin"/>
            </w:r>
            <w:r w:rsidR="00CA5282">
              <w:rPr>
                <w:noProof/>
                <w:webHidden/>
              </w:rPr>
              <w:instrText xml:space="preserve"> PAGEREF _Toc518317687 \h </w:instrText>
            </w:r>
            <w:r w:rsidR="00CA5282">
              <w:rPr>
                <w:noProof/>
                <w:webHidden/>
              </w:rPr>
            </w:r>
            <w:r w:rsidR="00CA5282">
              <w:rPr>
                <w:noProof/>
                <w:webHidden/>
              </w:rPr>
              <w:fldChar w:fldCharType="separate"/>
            </w:r>
            <w:r w:rsidR="001A6F14">
              <w:rPr>
                <w:noProof/>
                <w:webHidden/>
              </w:rPr>
              <w:t>6</w:t>
            </w:r>
            <w:r w:rsidR="00CA5282">
              <w:rPr>
                <w:noProof/>
                <w:webHidden/>
              </w:rPr>
              <w:fldChar w:fldCharType="end"/>
            </w:r>
          </w:hyperlink>
        </w:p>
        <w:p w:rsidR="00CA5282" w:rsidRDefault="002A5E45">
          <w:pPr>
            <w:pStyle w:val="TOC1"/>
            <w:tabs>
              <w:tab w:val="right" w:leader="dot" w:pos="9016"/>
            </w:tabs>
            <w:rPr>
              <w:noProof/>
            </w:rPr>
          </w:pPr>
          <w:hyperlink w:anchor="_Toc518317688" w:history="1">
            <w:r w:rsidR="00CA5282" w:rsidRPr="00F52737">
              <w:rPr>
                <w:rStyle w:val="Hyperlink"/>
                <w:noProof/>
              </w:rPr>
              <w:t>Achieving the Vision</w:t>
            </w:r>
            <w:r w:rsidR="00CA5282">
              <w:rPr>
                <w:noProof/>
                <w:webHidden/>
              </w:rPr>
              <w:tab/>
            </w:r>
            <w:r w:rsidR="00CA5282">
              <w:rPr>
                <w:noProof/>
                <w:webHidden/>
              </w:rPr>
              <w:fldChar w:fldCharType="begin"/>
            </w:r>
            <w:r w:rsidR="00CA5282">
              <w:rPr>
                <w:noProof/>
                <w:webHidden/>
              </w:rPr>
              <w:instrText xml:space="preserve"> PAGEREF _Toc518317688 \h </w:instrText>
            </w:r>
            <w:r w:rsidR="00CA5282">
              <w:rPr>
                <w:noProof/>
                <w:webHidden/>
              </w:rPr>
            </w:r>
            <w:r w:rsidR="00CA5282">
              <w:rPr>
                <w:noProof/>
                <w:webHidden/>
              </w:rPr>
              <w:fldChar w:fldCharType="separate"/>
            </w:r>
            <w:r w:rsidR="001A6F14">
              <w:rPr>
                <w:noProof/>
                <w:webHidden/>
              </w:rPr>
              <w:t>7</w:t>
            </w:r>
            <w:r w:rsidR="00CA5282">
              <w:rPr>
                <w:noProof/>
                <w:webHidden/>
              </w:rPr>
              <w:fldChar w:fldCharType="end"/>
            </w:r>
          </w:hyperlink>
        </w:p>
        <w:p w:rsidR="00CA5282" w:rsidRDefault="002A5E45">
          <w:pPr>
            <w:pStyle w:val="TOC2"/>
            <w:tabs>
              <w:tab w:val="right" w:leader="dot" w:pos="9016"/>
            </w:tabs>
            <w:rPr>
              <w:noProof/>
            </w:rPr>
          </w:pPr>
          <w:hyperlink w:anchor="_Toc518317689" w:history="1">
            <w:r w:rsidR="00CA5282" w:rsidRPr="00F52737">
              <w:rPr>
                <w:rStyle w:val="Hyperlink"/>
                <w:noProof/>
              </w:rPr>
              <w:t>General Approach to Local Parking Issues</w:t>
            </w:r>
            <w:r w:rsidR="00CA5282">
              <w:rPr>
                <w:noProof/>
                <w:webHidden/>
              </w:rPr>
              <w:tab/>
            </w:r>
            <w:r w:rsidR="00CA5282">
              <w:rPr>
                <w:noProof/>
                <w:webHidden/>
              </w:rPr>
              <w:fldChar w:fldCharType="begin"/>
            </w:r>
            <w:r w:rsidR="00CA5282">
              <w:rPr>
                <w:noProof/>
                <w:webHidden/>
              </w:rPr>
              <w:instrText xml:space="preserve"> PAGEREF _Toc518317689 \h </w:instrText>
            </w:r>
            <w:r w:rsidR="00CA5282">
              <w:rPr>
                <w:noProof/>
                <w:webHidden/>
              </w:rPr>
            </w:r>
            <w:r w:rsidR="00CA5282">
              <w:rPr>
                <w:noProof/>
                <w:webHidden/>
              </w:rPr>
              <w:fldChar w:fldCharType="separate"/>
            </w:r>
            <w:r w:rsidR="001A6F14">
              <w:rPr>
                <w:noProof/>
                <w:webHidden/>
              </w:rPr>
              <w:t>7</w:t>
            </w:r>
            <w:r w:rsidR="00CA5282">
              <w:rPr>
                <w:noProof/>
                <w:webHidden/>
              </w:rPr>
              <w:fldChar w:fldCharType="end"/>
            </w:r>
          </w:hyperlink>
        </w:p>
        <w:p w:rsidR="00CA5282" w:rsidRDefault="002A5E45">
          <w:pPr>
            <w:pStyle w:val="TOC2"/>
            <w:tabs>
              <w:tab w:val="right" w:leader="dot" w:pos="9016"/>
            </w:tabs>
            <w:rPr>
              <w:noProof/>
            </w:rPr>
          </w:pPr>
          <w:hyperlink w:anchor="_Toc518317690" w:history="1">
            <w:r w:rsidR="00CA5282" w:rsidRPr="00F52737">
              <w:rPr>
                <w:rStyle w:val="Hyperlink"/>
                <w:noProof/>
              </w:rPr>
              <w:t>Development &amp; Planning Provisions</w:t>
            </w:r>
            <w:r w:rsidR="00CA5282">
              <w:rPr>
                <w:noProof/>
                <w:webHidden/>
              </w:rPr>
              <w:tab/>
            </w:r>
            <w:r w:rsidR="00CA5282">
              <w:rPr>
                <w:noProof/>
                <w:webHidden/>
              </w:rPr>
              <w:fldChar w:fldCharType="begin"/>
            </w:r>
            <w:r w:rsidR="00CA5282">
              <w:rPr>
                <w:noProof/>
                <w:webHidden/>
              </w:rPr>
              <w:instrText xml:space="preserve"> PAGEREF _Toc518317690 \h </w:instrText>
            </w:r>
            <w:r w:rsidR="00CA5282">
              <w:rPr>
                <w:noProof/>
                <w:webHidden/>
              </w:rPr>
            </w:r>
            <w:r w:rsidR="00CA5282">
              <w:rPr>
                <w:noProof/>
                <w:webHidden/>
              </w:rPr>
              <w:fldChar w:fldCharType="separate"/>
            </w:r>
            <w:r w:rsidR="001A6F14">
              <w:rPr>
                <w:noProof/>
                <w:webHidden/>
              </w:rPr>
              <w:t>8</w:t>
            </w:r>
            <w:r w:rsidR="00CA5282">
              <w:rPr>
                <w:noProof/>
                <w:webHidden/>
              </w:rPr>
              <w:fldChar w:fldCharType="end"/>
            </w:r>
          </w:hyperlink>
        </w:p>
        <w:p w:rsidR="00CA5282" w:rsidRDefault="002A5E45">
          <w:pPr>
            <w:pStyle w:val="TOC2"/>
            <w:tabs>
              <w:tab w:val="right" w:leader="dot" w:pos="9016"/>
            </w:tabs>
            <w:rPr>
              <w:noProof/>
            </w:rPr>
          </w:pPr>
          <w:hyperlink w:anchor="_Toc518317691" w:history="1">
            <w:r w:rsidR="00CA5282" w:rsidRPr="00F52737">
              <w:rPr>
                <w:rStyle w:val="Hyperlink"/>
                <w:noProof/>
              </w:rPr>
              <w:t>Parking Strategies</w:t>
            </w:r>
            <w:r w:rsidR="00CA5282">
              <w:rPr>
                <w:noProof/>
                <w:webHidden/>
              </w:rPr>
              <w:tab/>
            </w:r>
            <w:r w:rsidR="00CA5282">
              <w:rPr>
                <w:noProof/>
                <w:webHidden/>
              </w:rPr>
              <w:fldChar w:fldCharType="begin"/>
            </w:r>
            <w:r w:rsidR="00CA5282">
              <w:rPr>
                <w:noProof/>
                <w:webHidden/>
              </w:rPr>
              <w:instrText xml:space="preserve"> PAGEREF _Toc518317691 \h </w:instrText>
            </w:r>
            <w:r w:rsidR="00CA5282">
              <w:rPr>
                <w:noProof/>
                <w:webHidden/>
              </w:rPr>
            </w:r>
            <w:r w:rsidR="00CA5282">
              <w:rPr>
                <w:noProof/>
                <w:webHidden/>
              </w:rPr>
              <w:fldChar w:fldCharType="separate"/>
            </w:r>
            <w:r w:rsidR="001A6F14">
              <w:rPr>
                <w:noProof/>
                <w:webHidden/>
              </w:rPr>
              <w:t>8</w:t>
            </w:r>
            <w:r w:rsidR="00CA5282">
              <w:rPr>
                <w:noProof/>
                <w:webHidden/>
              </w:rPr>
              <w:fldChar w:fldCharType="end"/>
            </w:r>
          </w:hyperlink>
        </w:p>
        <w:p w:rsidR="00CA5282" w:rsidRDefault="002A5E45">
          <w:pPr>
            <w:pStyle w:val="TOC2"/>
            <w:tabs>
              <w:tab w:val="right" w:leader="dot" w:pos="9016"/>
            </w:tabs>
            <w:rPr>
              <w:noProof/>
            </w:rPr>
          </w:pPr>
          <w:hyperlink w:anchor="_Toc518317692" w:history="1">
            <w:r w:rsidR="00CA5282" w:rsidRPr="00F52737">
              <w:rPr>
                <w:rStyle w:val="Hyperlink"/>
                <w:noProof/>
              </w:rPr>
              <w:t>Parking Permits</w:t>
            </w:r>
            <w:r w:rsidR="00CA5282">
              <w:rPr>
                <w:noProof/>
                <w:webHidden/>
              </w:rPr>
              <w:tab/>
            </w:r>
            <w:r w:rsidR="00CA5282">
              <w:rPr>
                <w:noProof/>
                <w:webHidden/>
              </w:rPr>
              <w:fldChar w:fldCharType="begin"/>
            </w:r>
            <w:r w:rsidR="00CA5282">
              <w:rPr>
                <w:noProof/>
                <w:webHidden/>
              </w:rPr>
              <w:instrText xml:space="preserve"> PAGEREF _Toc518317692 \h </w:instrText>
            </w:r>
            <w:r w:rsidR="00CA5282">
              <w:rPr>
                <w:noProof/>
                <w:webHidden/>
              </w:rPr>
            </w:r>
            <w:r w:rsidR="00CA5282">
              <w:rPr>
                <w:noProof/>
                <w:webHidden/>
              </w:rPr>
              <w:fldChar w:fldCharType="separate"/>
            </w:r>
            <w:r w:rsidR="001A6F14">
              <w:rPr>
                <w:noProof/>
                <w:webHidden/>
              </w:rPr>
              <w:t>8</w:t>
            </w:r>
            <w:r w:rsidR="00CA5282">
              <w:rPr>
                <w:noProof/>
                <w:webHidden/>
              </w:rPr>
              <w:fldChar w:fldCharType="end"/>
            </w:r>
          </w:hyperlink>
        </w:p>
        <w:p w:rsidR="00CA5282" w:rsidRDefault="002A5E45">
          <w:pPr>
            <w:pStyle w:val="TOC2"/>
            <w:tabs>
              <w:tab w:val="right" w:leader="dot" w:pos="9016"/>
            </w:tabs>
            <w:rPr>
              <w:noProof/>
            </w:rPr>
          </w:pPr>
          <w:hyperlink w:anchor="_Toc518317693" w:history="1">
            <w:r w:rsidR="00CA5282" w:rsidRPr="00F52737">
              <w:rPr>
                <w:rStyle w:val="Hyperlink"/>
                <w:noProof/>
              </w:rPr>
              <w:t>Enforcement</w:t>
            </w:r>
            <w:r w:rsidR="00CA5282">
              <w:rPr>
                <w:noProof/>
                <w:webHidden/>
              </w:rPr>
              <w:tab/>
            </w:r>
            <w:r w:rsidR="00CA5282">
              <w:rPr>
                <w:noProof/>
                <w:webHidden/>
              </w:rPr>
              <w:fldChar w:fldCharType="begin"/>
            </w:r>
            <w:r w:rsidR="00CA5282">
              <w:rPr>
                <w:noProof/>
                <w:webHidden/>
              </w:rPr>
              <w:instrText xml:space="preserve"> PAGEREF _Toc518317693 \h </w:instrText>
            </w:r>
            <w:r w:rsidR="00CA5282">
              <w:rPr>
                <w:noProof/>
                <w:webHidden/>
              </w:rPr>
            </w:r>
            <w:r w:rsidR="00CA5282">
              <w:rPr>
                <w:noProof/>
                <w:webHidden/>
              </w:rPr>
              <w:fldChar w:fldCharType="separate"/>
            </w:r>
            <w:r w:rsidR="001A6F14">
              <w:rPr>
                <w:noProof/>
                <w:webHidden/>
              </w:rPr>
              <w:t>9</w:t>
            </w:r>
            <w:r w:rsidR="00CA5282">
              <w:rPr>
                <w:noProof/>
                <w:webHidden/>
              </w:rPr>
              <w:fldChar w:fldCharType="end"/>
            </w:r>
          </w:hyperlink>
        </w:p>
        <w:p w:rsidR="00CA5282" w:rsidRDefault="002A5E45">
          <w:pPr>
            <w:pStyle w:val="TOC2"/>
            <w:tabs>
              <w:tab w:val="right" w:leader="dot" w:pos="9016"/>
            </w:tabs>
            <w:rPr>
              <w:noProof/>
            </w:rPr>
          </w:pPr>
          <w:hyperlink w:anchor="_Toc518317694" w:history="1">
            <w:r w:rsidR="00CA5282" w:rsidRPr="00F52737">
              <w:rPr>
                <w:rStyle w:val="Hyperlink"/>
                <w:noProof/>
              </w:rPr>
              <w:t>Car Share</w:t>
            </w:r>
            <w:r w:rsidR="00CA5282">
              <w:rPr>
                <w:noProof/>
                <w:webHidden/>
              </w:rPr>
              <w:tab/>
            </w:r>
            <w:r w:rsidR="00CA5282">
              <w:rPr>
                <w:noProof/>
                <w:webHidden/>
              </w:rPr>
              <w:fldChar w:fldCharType="begin"/>
            </w:r>
            <w:r w:rsidR="00CA5282">
              <w:rPr>
                <w:noProof/>
                <w:webHidden/>
              </w:rPr>
              <w:instrText xml:space="preserve"> PAGEREF _Toc518317694 \h </w:instrText>
            </w:r>
            <w:r w:rsidR="00CA5282">
              <w:rPr>
                <w:noProof/>
                <w:webHidden/>
              </w:rPr>
            </w:r>
            <w:r w:rsidR="00CA5282">
              <w:rPr>
                <w:noProof/>
                <w:webHidden/>
              </w:rPr>
              <w:fldChar w:fldCharType="separate"/>
            </w:r>
            <w:r w:rsidR="001A6F14">
              <w:rPr>
                <w:noProof/>
                <w:webHidden/>
              </w:rPr>
              <w:t>9</w:t>
            </w:r>
            <w:r w:rsidR="00CA5282">
              <w:rPr>
                <w:noProof/>
                <w:webHidden/>
              </w:rPr>
              <w:fldChar w:fldCharType="end"/>
            </w:r>
          </w:hyperlink>
        </w:p>
        <w:p w:rsidR="00CA5282" w:rsidRDefault="002A5E45">
          <w:pPr>
            <w:pStyle w:val="TOC2"/>
            <w:tabs>
              <w:tab w:val="right" w:leader="dot" w:pos="9016"/>
            </w:tabs>
            <w:rPr>
              <w:noProof/>
            </w:rPr>
          </w:pPr>
          <w:hyperlink w:anchor="_Toc518317695" w:history="1">
            <w:r w:rsidR="00CA5282" w:rsidRPr="00F52737">
              <w:rPr>
                <w:rStyle w:val="Hyperlink"/>
                <w:noProof/>
              </w:rPr>
              <w:t>Paid Parking</w:t>
            </w:r>
            <w:r w:rsidR="00CA5282">
              <w:rPr>
                <w:noProof/>
                <w:webHidden/>
              </w:rPr>
              <w:tab/>
            </w:r>
            <w:r w:rsidR="00CA5282">
              <w:rPr>
                <w:noProof/>
                <w:webHidden/>
              </w:rPr>
              <w:fldChar w:fldCharType="begin"/>
            </w:r>
            <w:r w:rsidR="00CA5282">
              <w:rPr>
                <w:noProof/>
                <w:webHidden/>
              </w:rPr>
              <w:instrText xml:space="preserve"> PAGEREF _Toc518317695 \h </w:instrText>
            </w:r>
            <w:r w:rsidR="00CA5282">
              <w:rPr>
                <w:noProof/>
                <w:webHidden/>
              </w:rPr>
            </w:r>
            <w:r w:rsidR="00CA5282">
              <w:rPr>
                <w:noProof/>
                <w:webHidden/>
              </w:rPr>
              <w:fldChar w:fldCharType="separate"/>
            </w:r>
            <w:r w:rsidR="001A6F14">
              <w:rPr>
                <w:noProof/>
                <w:webHidden/>
              </w:rPr>
              <w:t>9</w:t>
            </w:r>
            <w:r w:rsidR="00CA5282">
              <w:rPr>
                <w:noProof/>
                <w:webHidden/>
              </w:rPr>
              <w:fldChar w:fldCharType="end"/>
            </w:r>
          </w:hyperlink>
        </w:p>
        <w:p w:rsidR="00CA5282" w:rsidRDefault="002A5E45">
          <w:pPr>
            <w:pStyle w:val="TOC2"/>
            <w:tabs>
              <w:tab w:val="right" w:leader="dot" w:pos="9016"/>
            </w:tabs>
            <w:rPr>
              <w:noProof/>
            </w:rPr>
          </w:pPr>
          <w:hyperlink w:anchor="_Toc518317696" w:history="1">
            <w:r w:rsidR="00CA5282" w:rsidRPr="00F52737">
              <w:rPr>
                <w:rStyle w:val="Hyperlink"/>
                <w:noProof/>
              </w:rPr>
              <w:t>Emerging Technologies</w:t>
            </w:r>
            <w:r w:rsidR="00CA5282">
              <w:rPr>
                <w:noProof/>
                <w:webHidden/>
              </w:rPr>
              <w:tab/>
            </w:r>
            <w:r w:rsidR="00CA5282">
              <w:rPr>
                <w:noProof/>
                <w:webHidden/>
              </w:rPr>
              <w:fldChar w:fldCharType="begin"/>
            </w:r>
            <w:r w:rsidR="00CA5282">
              <w:rPr>
                <w:noProof/>
                <w:webHidden/>
              </w:rPr>
              <w:instrText xml:space="preserve"> PAGEREF _Toc518317696 \h </w:instrText>
            </w:r>
            <w:r w:rsidR="00CA5282">
              <w:rPr>
                <w:noProof/>
                <w:webHidden/>
              </w:rPr>
            </w:r>
            <w:r w:rsidR="00CA5282">
              <w:rPr>
                <w:noProof/>
                <w:webHidden/>
              </w:rPr>
              <w:fldChar w:fldCharType="separate"/>
            </w:r>
            <w:r w:rsidR="001A6F14">
              <w:rPr>
                <w:noProof/>
                <w:webHidden/>
              </w:rPr>
              <w:t>10</w:t>
            </w:r>
            <w:r w:rsidR="00CA5282">
              <w:rPr>
                <w:noProof/>
                <w:webHidden/>
              </w:rPr>
              <w:fldChar w:fldCharType="end"/>
            </w:r>
          </w:hyperlink>
        </w:p>
        <w:p w:rsidR="00CA5282" w:rsidRDefault="002A5E45">
          <w:pPr>
            <w:pStyle w:val="TOC2"/>
            <w:tabs>
              <w:tab w:val="right" w:leader="dot" w:pos="9016"/>
            </w:tabs>
            <w:rPr>
              <w:noProof/>
            </w:rPr>
          </w:pPr>
          <w:hyperlink w:anchor="_Toc518317697" w:history="1">
            <w:r w:rsidR="00CA5282" w:rsidRPr="00F52737">
              <w:rPr>
                <w:rStyle w:val="Hyperlink"/>
                <w:noProof/>
              </w:rPr>
              <w:t>Planning Scheme Rates</w:t>
            </w:r>
            <w:r w:rsidR="00CA5282">
              <w:rPr>
                <w:noProof/>
                <w:webHidden/>
              </w:rPr>
              <w:tab/>
            </w:r>
            <w:r w:rsidR="00CA5282">
              <w:rPr>
                <w:noProof/>
                <w:webHidden/>
              </w:rPr>
              <w:fldChar w:fldCharType="begin"/>
            </w:r>
            <w:r w:rsidR="00CA5282">
              <w:rPr>
                <w:noProof/>
                <w:webHidden/>
              </w:rPr>
              <w:instrText xml:space="preserve"> PAGEREF _Toc518317697 \h </w:instrText>
            </w:r>
            <w:r w:rsidR="00CA5282">
              <w:rPr>
                <w:noProof/>
                <w:webHidden/>
              </w:rPr>
            </w:r>
            <w:r w:rsidR="00CA5282">
              <w:rPr>
                <w:noProof/>
                <w:webHidden/>
              </w:rPr>
              <w:fldChar w:fldCharType="separate"/>
            </w:r>
            <w:r w:rsidR="001A6F14">
              <w:rPr>
                <w:noProof/>
                <w:webHidden/>
              </w:rPr>
              <w:t>10</w:t>
            </w:r>
            <w:r w:rsidR="00CA5282">
              <w:rPr>
                <w:noProof/>
                <w:webHidden/>
              </w:rPr>
              <w:fldChar w:fldCharType="end"/>
            </w:r>
          </w:hyperlink>
        </w:p>
        <w:p w:rsidR="00CA5282" w:rsidRDefault="002A5E45">
          <w:pPr>
            <w:pStyle w:val="TOC1"/>
            <w:tabs>
              <w:tab w:val="right" w:leader="dot" w:pos="9016"/>
            </w:tabs>
            <w:rPr>
              <w:noProof/>
            </w:rPr>
          </w:pPr>
          <w:hyperlink w:anchor="_Toc518317698" w:history="1">
            <w:r w:rsidR="00CA5282" w:rsidRPr="00F52737">
              <w:rPr>
                <w:rStyle w:val="Hyperlink"/>
                <w:noProof/>
              </w:rPr>
              <w:t>Conclusion</w:t>
            </w:r>
            <w:r w:rsidR="00CA5282">
              <w:rPr>
                <w:noProof/>
                <w:webHidden/>
              </w:rPr>
              <w:tab/>
            </w:r>
            <w:r w:rsidR="00CA5282">
              <w:rPr>
                <w:noProof/>
                <w:webHidden/>
              </w:rPr>
              <w:fldChar w:fldCharType="begin"/>
            </w:r>
            <w:r w:rsidR="00CA5282">
              <w:rPr>
                <w:noProof/>
                <w:webHidden/>
              </w:rPr>
              <w:instrText xml:space="preserve"> PAGEREF _Toc518317698 \h </w:instrText>
            </w:r>
            <w:r w:rsidR="00CA5282">
              <w:rPr>
                <w:noProof/>
                <w:webHidden/>
              </w:rPr>
            </w:r>
            <w:r w:rsidR="00CA5282">
              <w:rPr>
                <w:noProof/>
                <w:webHidden/>
              </w:rPr>
              <w:fldChar w:fldCharType="separate"/>
            </w:r>
            <w:r w:rsidR="001A6F14">
              <w:rPr>
                <w:noProof/>
                <w:webHidden/>
              </w:rPr>
              <w:t>10</w:t>
            </w:r>
            <w:r w:rsidR="00CA5282">
              <w:rPr>
                <w:noProof/>
                <w:webHidden/>
              </w:rPr>
              <w:fldChar w:fldCharType="end"/>
            </w:r>
          </w:hyperlink>
        </w:p>
        <w:p w:rsidR="00CA5282" w:rsidRDefault="00CA5282">
          <w:r>
            <w:rPr>
              <w:b/>
              <w:bCs/>
              <w:noProof/>
            </w:rPr>
            <w:fldChar w:fldCharType="end"/>
          </w:r>
        </w:p>
      </w:sdtContent>
    </w:sdt>
    <w:p w:rsidR="00A6354C" w:rsidRDefault="00A6354C" w:rsidP="00A6354C"/>
    <w:p w:rsidR="005C4405" w:rsidRDefault="005C4405"/>
    <w:p w:rsidR="005C4405" w:rsidRDefault="005C4405"/>
    <w:p w:rsidR="005C4405" w:rsidRDefault="005C4405">
      <w:pPr>
        <w:sectPr w:rsidR="005C4405">
          <w:pgSz w:w="11906" w:h="16838"/>
          <w:pgMar w:top="1440" w:right="1440" w:bottom="1440" w:left="1440" w:header="708" w:footer="708" w:gutter="0"/>
          <w:cols w:space="708"/>
          <w:docGrid w:linePitch="360"/>
        </w:sectPr>
      </w:pPr>
    </w:p>
    <w:p w:rsidR="00A6354C" w:rsidRPr="00D04D26" w:rsidRDefault="00195C27">
      <w:pPr>
        <w:pStyle w:val="Heading1"/>
      </w:pPr>
      <w:bookmarkStart w:id="1" w:name="_Toc518317681"/>
      <w:r w:rsidRPr="00D04D26">
        <w:lastRenderedPageBreak/>
        <w:t>Introduction</w:t>
      </w:r>
      <w:bookmarkEnd w:id="1"/>
    </w:p>
    <w:p w:rsidR="00A6354C" w:rsidRDefault="00A6354C" w:rsidP="00F85E5C">
      <w:r w:rsidRPr="00E40437">
        <w:t xml:space="preserve">The </w:t>
      </w:r>
      <w:r w:rsidRPr="00387033">
        <w:rPr>
          <w:i/>
        </w:rPr>
        <w:t>Maroondah Parking Framework and Action Plan</w:t>
      </w:r>
      <w:r>
        <w:t xml:space="preserve"> </w:t>
      </w:r>
      <w:r w:rsidR="00195C27">
        <w:t xml:space="preserve">outlines how </w:t>
      </w:r>
      <w:r>
        <w:t xml:space="preserve">Council </w:t>
      </w:r>
      <w:r w:rsidR="00195C27">
        <w:t xml:space="preserve">will </w:t>
      </w:r>
      <w:r>
        <w:t xml:space="preserve">manage and plan for </w:t>
      </w:r>
      <w:r w:rsidR="00195C27">
        <w:t>our community’s future parking needs.</w:t>
      </w:r>
      <w:r w:rsidR="00022D6F">
        <w:t xml:space="preserve">  </w:t>
      </w:r>
      <w:r>
        <w:t>It describes Council’s vision for the management of parking</w:t>
      </w:r>
      <w:r w:rsidR="00195C27">
        <w:t>;</w:t>
      </w:r>
      <w:r>
        <w:t xml:space="preserve"> </w:t>
      </w:r>
      <w:r w:rsidR="00022D6F">
        <w:t xml:space="preserve">identifies relevant </w:t>
      </w:r>
      <w:r>
        <w:t xml:space="preserve">policies and </w:t>
      </w:r>
      <w:r w:rsidR="00022D6F">
        <w:t xml:space="preserve">considerations that will inform decisions about parking; and </w:t>
      </w:r>
      <w:r w:rsidR="00195C27">
        <w:t>establishes</w:t>
      </w:r>
      <w:r>
        <w:t xml:space="preserve"> a</w:t>
      </w:r>
      <w:r w:rsidR="00195C27">
        <w:t xml:space="preserve">n </w:t>
      </w:r>
      <w:r>
        <w:t xml:space="preserve">action plan </w:t>
      </w:r>
      <w:r w:rsidR="00022D6F">
        <w:t>to</w:t>
      </w:r>
      <w:r>
        <w:t xml:space="preserve"> </w:t>
      </w:r>
      <w:r w:rsidR="00195C27">
        <w:t>help</w:t>
      </w:r>
      <w:r>
        <w:t xml:space="preserve"> Council meet its objectives and responsibilities in relation to parking </w:t>
      </w:r>
      <w:r w:rsidR="00195C27">
        <w:t>over the next four years</w:t>
      </w:r>
      <w:r>
        <w:t>.</w:t>
      </w:r>
      <w:r w:rsidR="00E277AC" w:rsidRPr="00E277AC">
        <w:t xml:space="preserve"> </w:t>
      </w:r>
      <w:r w:rsidR="00E277AC">
        <w:t xml:space="preserve">The framework responds to the community priorities expressed in </w:t>
      </w:r>
      <w:r w:rsidR="00E277AC" w:rsidRPr="00512F27">
        <w:rPr>
          <w:i/>
        </w:rPr>
        <w:t xml:space="preserve">Maroondah 2040 </w:t>
      </w:r>
      <w:r w:rsidR="00512F27" w:rsidRPr="00512F27">
        <w:rPr>
          <w:i/>
        </w:rPr>
        <w:t>Community Vision</w:t>
      </w:r>
      <w:r w:rsidR="00512F27">
        <w:t xml:space="preserve"> </w:t>
      </w:r>
      <w:r w:rsidR="00E277AC">
        <w:t xml:space="preserve">and </w:t>
      </w:r>
      <w:r w:rsidR="00877153">
        <w:t>recognises</w:t>
      </w:r>
      <w:r w:rsidR="00E277AC">
        <w:t xml:space="preserve"> the important contribution parking </w:t>
      </w:r>
      <w:r w:rsidR="00877153">
        <w:t>will make</w:t>
      </w:r>
      <w:r w:rsidR="00E277AC">
        <w:t xml:space="preserve"> to the achievement of </w:t>
      </w:r>
      <w:r w:rsidR="00BD5A9F">
        <w:t>these objectives.</w:t>
      </w:r>
    </w:p>
    <w:p w:rsidR="00BD5A9F" w:rsidRDefault="00810378">
      <w:pPr>
        <w:pStyle w:val="Heading1"/>
      </w:pPr>
      <w:bookmarkStart w:id="2" w:name="_Toc518317682"/>
      <w:r>
        <w:t>The</w:t>
      </w:r>
      <w:r w:rsidR="00825B1D">
        <w:t xml:space="preserve"> Parking </w:t>
      </w:r>
      <w:r w:rsidR="00153888">
        <w:t>Challenge</w:t>
      </w:r>
      <w:bookmarkEnd w:id="2"/>
    </w:p>
    <w:p w:rsidR="00C1592C" w:rsidRDefault="00BB13FA" w:rsidP="00F85E5C">
      <w:r>
        <w:t>P</w:t>
      </w:r>
      <w:r w:rsidR="00825B1D">
        <w:t xml:space="preserve">lanning authorities have been grappling with parking-related challenges </w:t>
      </w:r>
      <w:r>
        <w:t xml:space="preserve">since the early 1950’s, when private vehicle </w:t>
      </w:r>
      <w:r w:rsidR="008C1761">
        <w:t xml:space="preserve">ownership </w:t>
      </w:r>
      <w:r>
        <w:t xml:space="preserve">grew exponentially.  </w:t>
      </w:r>
      <w:r w:rsidR="002D054A">
        <w:t>In 1954, Melbourne’s first strategic planning scheme noted the “</w:t>
      </w:r>
      <w:r w:rsidR="00812A4A">
        <w:t xml:space="preserve">increasingly acute” </w:t>
      </w:r>
      <w:r w:rsidR="002D054A">
        <w:t>problem of finding accommodation for parked cars</w:t>
      </w:r>
      <w:r w:rsidR="00BA68D9">
        <w:t xml:space="preserve"> in shopping strips</w:t>
      </w:r>
      <w:r w:rsidR="00812A4A">
        <w:t xml:space="preserve">; </w:t>
      </w:r>
      <w:r w:rsidR="00BA68D9">
        <w:t xml:space="preserve">the solution to the parking problem </w:t>
      </w:r>
      <w:r w:rsidR="00812A4A">
        <w:t xml:space="preserve">was characterised </w:t>
      </w:r>
      <w:r w:rsidR="00BA68D9">
        <w:t xml:space="preserve">as </w:t>
      </w:r>
      <w:r w:rsidR="002D054A">
        <w:t>“</w:t>
      </w:r>
      <w:r w:rsidR="00BA68D9">
        <w:t>o</w:t>
      </w:r>
      <w:r w:rsidR="002D054A">
        <w:t>ne of the greatest challenges to city administrations the world over”.</w:t>
      </w:r>
      <w:r w:rsidR="00BA68D9">
        <w:rPr>
          <w:rStyle w:val="FootnoteReference"/>
        </w:rPr>
        <w:footnoteReference w:id="1"/>
      </w:r>
    </w:p>
    <w:p w:rsidR="00812A4A" w:rsidRDefault="00BB13FA" w:rsidP="00F85E5C">
      <w:r>
        <w:t xml:space="preserve">Data </w:t>
      </w:r>
      <w:r w:rsidR="00C1592C">
        <w:t xml:space="preserve">captured by </w:t>
      </w:r>
      <w:r>
        <w:t>the Australian Bureau of Statistics</w:t>
      </w:r>
      <w:r w:rsidR="002D054A">
        <w:t xml:space="preserve"> (ABS)</w:t>
      </w:r>
      <w:r>
        <w:t xml:space="preserve"> </w:t>
      </w:r>
      <w:r w:rsidR="00C1592C">
        <w:t xml:space="preserve">shows the magnitude of the problem confronting urban planners </w:t>
      </w:r>
      <w:r w:rsidR="007B7E2C">
        <w:t>in 1955</w:t>
      </w:r>
      <w:r w:rsidR="00810378">
        <w:t xml:space="preserve">, at which time there were </w:t>
      </w:r>
      <w:r w:rsidR="00C1592C">
        <w:t xml:space="preserve">153 passenger vehicles </w:t>
      </w:r>
      <w:r w:rsidR="007B7E2C">
        <w:t xml:space="preserve">registered </w:t>
      </w:r>
      <w:r w:rsidR="00C1592C">
        <w:t xml:space="preserve">for every 1,000 Australian residents.  </w:t>
      </w:r>
      <w:r w:rsidR="003453CE">
        <w:t>B</w:t>
      </w:r>
      <w:r w:rsidR="00C1592C">
        <w:t>y 201</w:t>
      </w:r>
      <w:r w:rsidR="008C1761">
        <w:t>6</w:t>
      </w:r>
      <w:r w:rsidR="003453CE">
        <w:t>,</w:t>
      </w:r>
      <w:r w:rsidR="00C1592C">
        <w:t xml:space="preserve"> the rate of passenger vehicle ownership had risen to </w:t>
      </w:r>
      <w:r w:rsidR="002D054A">
        <w:t>579 per 1,000 people.</w:t>
      </w:r>
      <w:r w:rsidR="002D054A">
        <w:rPr>
          <w:rStyle w:val="FootnoteReference"/>
        </w:rPr>
        <w:footnoteReference w:id="2"/>
      </w:r>
      <w:r w:rsidR="002D054A">
        <w:rPr>
          <w:vertAlign w:val="superscript"/>
        </w:rPr>
        <w:t>,</w:t>
      </w:r>
      <w:r w:rsidR="002D054A">
        <w:rPr>
          <w:rStyle w:val="FootnoteReference"/>
        </w:rPr>
        <w:footnoteReference w:id="3"/>
      </w:r>
    </w:p>
    <w:p w:rsidR="00EC7670" w:rsidRDefault="002D054A" w:rsidP="00F85E5C">
      <w:r>
        <w:t xml:space="preserve">In Maroondah, </w:t>
      </w:r>
      <w:r w:rsidR="008C1761">
        <w:t xml:space="preserve">the rate of </w:t>
      </w:r>
      <w:r w:rsidR="007B7E2C">
        <w:t>passenger</w:t>
      </w:r>
      <w:r w:rsidR="008C1761">
        <w:t xml:space="preserve"> vehicle ownership continues to grow.  In 2011, Maroondah was </w:t>
      </w:r>
      <w:r w:rsidR="0035213D">
        <w:t xml:space="preserve">home to 107,320 residents </w:t>
      </w:r>
      <w:r w:rsidR="00EC7670">
        <w:t xml:space="preserve">and </w:t>
      </w:r>
      <w:r w:rsidR="0035213D">
        <w:t xml:space="preserve">nearly </w:t>
      </w:r>
      <w:r w:rsidR="008C1761" w:rsidRPr="008C1761">
        <w:t>64,1</w:t>
      </w:r>
      <w:r w:rsidR="0035213D">
        <w:t>50</w:t>
      </w:r>
      <w:r w:rsidR="008C1761">
        <w:t xml:space="preserve"> cars; </w:t>
      </w:r>
      <w:r w:rsidR="0035213D">
        <w:t>by 2026, it is expected that Maroondah’s population will reach 124,490</w:t>
      </w:r>
      <w:r w:rsidR="00EC7670">
        <w:t xml:space="preserve"> residents, who will own </w:t>
      </w:r>
      <w:r w:rsidR="0035213D">
        <w:t>around 76,300 cars.</w:t>
      </w:r>
      <w:r w:rsidR="0045080D">
        <w:rPr>
          <w:rStyle w:val="FootnoteReference"/>
        </w:rPr>
        <w:footnoteReference w:id="4"/>
      </w:r>
      <w:r w:rsidR="0035213D">
        <w:t xml:space="preserve">  If these forecasts are correct, Maroondah’s resident vehicle fleet will </w:t>
      </w:r>
      <w:r w:rsidR="00EC7670">
        <w:t xml:space="preserve">have </w:t>
      </w:r>
      <w:r w:rsidR="0035213D">
        <w:t>grow</w:t>
      </w:r>
      <w:r w:rsidR="00EC7670">
        <w:t>n</w:t>
      </w:r>
      <w:r w:rsidR="0035213D">
        <w:t xml:space="preserve"> by 19 percent</w:t>
      </w:r>
      <w:r w:rsidR="00EC7670">
        <w:t xml:space="preserve"> over the 15 years </w:t>
      </w:r>
      <w:r w:rsidR="005408EF">
        <w:t>between</w:t>
      </w:r>
      <w:r w:rsidR="00EC7670">
        <w:t xml:space="preserve"> 2011 and 2026 –</w:t>
      </w:r>
      <w:r w:rsidR="007B7E2C">
        <w:t xml:space="preserve"> </w:t>
      </w:r>
      <w:r w:rsidR="00EC7670">
        <w:t>three percent faster than the forecast rate of population growth over the same period.  Put simply, the number of cars in Maroondah is growing more rapidly than our population.</w:t>
      </w:r>
    </w:p>
    <w:p w:rsidR="00DB0E86" w:rsidRDefault="00387033" w:rsidP="00F85E5C">
      <w:r>
        <w:rPr>
          <w:noProof/>
          <w:lang w:eastAsia="en-AU"/>
        </w:rPr>
        <mc:AlternateContent>
          <mc:Choice Requires="wps">
            <w:drawing>
              <wp:anchor distT="0" distB="0" distL="114300" distR="114300" simplePos="0" relativeHeight="251654144" behindDoc="0" locked="0" layoutInCell="1" allowOverlap="1" wp14:anchorId="3A65CFC9" wp14:editId="6091D6B3">
                <wp:simplePos x="0" y="0"/>
                <wp:positionH relativeFrom="margin">
                  <wp:align>left</wp:align>
                </wp:positionH>
                <wp:positionV relativeFrom="paragraph">
                  <wp:posOffset>3181985</wp:posOffset>
                </wp:positionV>
                <wp:extent cx="5218430" cy="219075"/>
                <wp:effectExtent l="0" t="0" r="1270" b="9525"/>
                <wp:wrapNone/>
                <wp:docPr id="3" name="Text Box 3"/>
                <wp:cNvGraphicFramePr/>
                <a:graphic xmlns:a="http://schemas.openxmlformats.org/drawingml/2006/main">
                  <a:graphicData uri="http://schemas.microsoft.com/office/word/2010/wordprocessingShape">
                    <wps:wsp>
                      <wps:cNvSpPr txBox="1"/>
                      <wps:spPr>
                        <a:xfrm>
                          <a:off x="0" y="0"/>
                          <a:ext cx="5218430" cy="219075"/>
                        </a:xfrm>
                        <a:prstGeom prst="rect">
                          <a:avLst/>
                        </a:prstGeom>
                        <a:noFill/>
                        <a:ln>
                          <a:noFill/>
                        </a:ln>
                      </wps:spPr>
                      <wps:txbx>
                        <w:txbxContent>
                          <w:p w:rsidR="004436F9" w:rsidRPr="006E09DA" w:rsidRDefault="004436F9" w:rsidP="00884940">
                            <w:pPr>
                              <w:pStyle w:val="Caption"/>
                              <w:rPr>
                                <w:noProof/>
                                <w:color w:val="595959" w:themeColor="text1" w:themeTint="A6"/>
                              </w:rPr>
                            </w:pPr>
                            <w:r w:rsidRPr="006E09DA">
                              <w:rPr>
                                <w:color w:val="595959" w:themeColor="text1" w:themeTint="A6"/>
                              </w:rPr>
                              <w:t xml:space="preserve">Figure </w:t>
                            </w:r>
                            <w:r w:rsidRPr="006E09DA">
                              <w:rPr>
                                <w:noProof/>
                                <w:color w:val="595959" w:themeColor="text1" w:themeTint="A6"/>
                              </w:rPr>
                              <w:fldChar w:fldCharType="begin"/>
                            </w:r>
                            <w:r w:rsidRPr="006E09DA">
                              <w:rPr>
                                <w:noProof/>
                                <w:color w:val="595959" w:themeColor="text1" w:themeTint="A6"/>
                              </w:rPr>
                              <w:instrText xml:space="preserve"> SEQ Figure \* ARABIC </w:instrText>
                            </w:r>
                            <w:r w:rsidRPr="006E09DA">
                              <w:rPr>
                                <w:noProof/>
                                <w:color w:val="595959" w:themeColor="text1" w:themeTint="A6"/>
                              </w:rPr>
                              <w:fldChar w:fldCharType="separate"/>
                            </w:r>
                            <w:r w:rsidR="001A6F14">
                              <w:rPr>
                                <w:noProof/>
                                <w:color w:val="595959" w:themeColor="text1" w:themeTint="A6"/>
                              </w:rPr>
                              <w:t>1</w:t>
                            </w:r>
                            <w:r w:rsidRPr="006E09DA">
                              <w:rPr>
                                <w:noProof/>
                                <w:color w:val="595959" w:themeColor="text1" w:themeTint="A6"/>
                              </w:rPr>
                              <w:fldChar w:fldCharType="end"/>
                            </w:r>
                            <w:r w:rsidRPr="006E09DA">
                              <w:rPr>
                                <w:color w:val="595959" w:themeColor="text1" w:themeTint="A6"/>
                              </w:rPr>
                              <w:t xml:space="preserve"> - City of Maroondah - Change in </w:t>
                            </w:r>
                            <w:r w:rsidR="00387033">
                              <w:rPr>
                                <w:color w:val="595959" w:themeColor="text1" w:themeTint="A6"/>
                              </w:rPr>
                              <w:t>n</w:t>
                            </w:r>
                            <w:r w:rsidRPr="006E09DA">
                              <w:rPr>
                                <w:color w:val="595959" w:themeColor="text1" w:themeTint="A6"/>
                              </w:rPr>
                              <w:t xml:space="preserve">umber of </w:t>
                            </w:r>
                            <w:r w:rsidR="00387033">
                              <w:rPr>
                                <w:color w:val="595959" w:themeColor="text1" w:themeTint="A6"/>
                              </w:rPr>
                              <w:t>v</w:t>
                            </w:r>
                            <w:r w:rsidRPr="006E09DA">
                              <w:rPr>
                                <w:color w:val="595959" w:themeColor="text1" w:themeTint="A6"/>
                              </w:rPr>
                              <w:t xml:space="preserve">ehicles </w:t>
                            </w:r>
                            <w:r w:rsidR="00387033">
                              <w:rPr>
                                <w:color w:val="595959" w:themeColor="text1" w:themeTint="A6"/>
                              </w:rPr>
                              <w:t>p</w:t>
                            </w:r>
                            <w:r w:rsidRPr="006E09DA">
                              <w:rPr>
                                <w:color w:val="595959" w:themeColor="text1" w:themeTint="A6"/>
                              </w:rPr>
                              <w:t xml:space="preserve">er </w:t>
                            </w:r>
                            <w:r w:rsidR="00387033">
                              <w:rPr>
                                <w:color w:val="595959" w:themeColor="text1" w:themeTint="A6"/>
                              </w:rPr>
                              <w:t>h</w:t>
                            </w:r>
                            <w:r w:rsidRPr="006E09DA">
                              <w:rPr>
                                <w:color w:val="595959" w:themeColor="text1" w:themeTint="A6"/>
                              </w:rPr>
                              <w:t>ousehold - 2006 to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3A65CFC9" id="_x0000_t202" coordsize="21600,21600" o:spt="202" path="m,l,21600r21600,l21600,xe">
                <v:stroke joinstyle="miter"/>
                <v:path gradientshapeok="t" o:connecttype="rect"/>
              </v:shapetype>
              <v:shape id="Text Box 3" o:spid="_x0000_s1026" type="#_x0000_t202" style="position:absolute;margin-left:0;margin-top:250.55pt;width:410.9pt;height:17.25pt;z-index:25165414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" filled="f" stroked="f">
                <v:textbox inset="0,0,0,0">
                  <w:txbxContent>
                    <w:p w:rsidR="004436F9" w:rsidRPr="006E09DA" w:rsidRDefault="004436F9" w:rsidP="00884940">
                      <w:pPr>
                        <w:pStyle w:val="Caption"/>
                        <w:rPr>
                          <w:noProof/>
                          <w:color w:val="595959" w:themeColor="text1" w:themeTint="A6"/>
                        </w:rPr>
                      </w:pPr>
                      <w:r w:rsidRPr="006E09DA">
                        <w:rPr>
                          <w:color w:val="595959" w:themeColor="text1" w:themeTint="A6"/>
                        </w:rPr>
                        <w:t xml:space="preserve">Figure </w:t>
                      </w:r>
                      <w:r w:rsidRPr="006E09DA">
                        <w:rPr>
                          <w:noProof/>
                          <w:color w:val="595959" w:themeColor="text1" w:themeTint="A6"/>
                        </w:rPr>
                        <w:fldChar w:fldCharType="begin"/>
                      </w:r>
                      <w:r w:rsidRPr="006E09DA">
                        <w:rPr>
                          <w:noProof/>
                          <w:color w:val="595959" w:themeColor="text1" w:themeTint="A6"/>
                        </w:rPr>
                        <w:instrText xml:space="preserve"> SEQ Figure \* ARABIC </w:instrText>
                      </w:r>
                      <w:r w:rsidRPr="006E09DA">
                        <w:rPr>
                          <w:noProof/>
                          <w:color w:val="595959" w:themeColor="text1" w:themeTint="A6"/>
                        </w:rPr>
                        <w:fldChar w:fldCharType="separate"/>
                      </w:r>
                      <w:r w:rsidR="001A6F14">
                        <w:rPr>
                          <w:noProof/>
                          <w:color w:val="595959" w:themeColor="text1" w:themeTint="A6"/>
                        </w:rPr>
                        <w:t>1</w:t>
                      </w:r>
                      <w:r w:rsidRPr="006E09DA">
                        <w:rPr>
                          <w:noProof/>
                          <w:color w:val="595959" w:themeColor="text1" w:themeTint="A6"/>
                        </w:rPr>
                        <w:fldChar w:fldCharType="end"/>
                      </w:r>
                      <w:r w:rsidRPr="006E09DA">
                        <w:rPr>
                          <w:color w:val="595959" w:themeColor="text1" w:themeTint="A6"/>
                        </w:rPr>
                        <w:t xml:space="preserve"> - City of Maroondah - Change in </w:t>
                      </w:r>
                      <w:r w:rsidR="00387033">
                        <w:rPr>
                          <w:color w:val="595959" w:themeColor="text1" w:themeTint="A6"/>
                        </w:rPr>
                        <w:t>n</w:t>
                      </w:r>
                      <w:r w:rsidRPr="006E09DA">
                        <w:rPr>
                          <w:color w:val="595959" w:themeColor="text1" w:themeTint="A6"/>
                        </w:rPr>
                        <w:t xml:space="preserve">umber of </w:t>
                      </w:r>
                      <w:r w:rsidR="00387033">
                        <w:rPr>
                          <w:color w:val="595959" w:themeColor="text1" w:themeTint="A6"/>
                        </w:rPr>
                        <w:t>v</w:t>
                      </w:r>
                      <w:r w:rsidRPr="006E09DA">
                        <w:rPr>
                          <w:color w:val="595959" w:themeColor="text1" w:themeTint="A6"/>
                        </w:rPr>
                        <w:t xml:space="preserve">ehicles </w:t>
                      </w:r>
                      <w:r w:rsidR="00387033">
                        <w:rPr>
                          <w:color w:val="595959" w:themeColor="text1" w:themeTint="A6"/>
                        </w:rPr>
                        <w:t>p</w:t>
                      </w:r>
                      <w:r w:rsidRPr="006E09DA">
                        <w:rPr>
                          <w:color w:val="595959" w:themeColor="text1" w:themeTint="A6"/>
                        </w:rPr>
                        <w:t xml:space="preserve">er </w:t>
                      </w:r>
                      <w:r w:rsidR="00387033">
                        <w:rPr>
                          <w:color w:val="595959" w:themeColor="text1" w:themeTint="A6"/>
                        </w:rPr>
                        <w:t>h</w:t>
                      </w:r>
                      <w:r w:rsidRPr="006E09DA">
                        <w:rPr>
                          <w:color w:val="595959" w:themeColor="text1" w:themeTint="A6"/>
                        </w:rPr>
                        <w:t>ousehold - 2006 to 2016</w:t>
                      </w:r>
                    </w:p>
                  </w:txbxContent>
                </v:textbox>
                <w10:wrap anchorx="margin"/>
              </v:shape>
            </w:pict>
          </mc:Fallback>
        </mc:AlternateContent>
      </w:r>
      <w:r>
        <w:rPr>
          <w:noProof/>
          <w:lang w:eastAsia="en-AU"/>
        </w:rPr>
        <w:drawing>
          <wp:anchor distT="0" distB="0" distL="114300" distR="114300" simplePos="0" relativeHeight="251653120" behindDoc="0" locked="0" layoutInCell="1" allowOverlap="1" wp14:anchorId="09DCC3CD" wp14:editId="525B7187">
            <wp:simplePos x="0" y="0"/>
            <wp:positionH relativeFrom="margin">
              <wp:align>center</wp:align>
            </wp:positionH>
            <wp:positionV relativeFrom="paragraph">
              <wp:posOffset>1156335</wp:posOffset>
            </wp:positionV>
            <wp:extent cx="5218485" cy="2009435"/>
            <wp:effectExtent l="0" t="0" r="1270" b="0"/>
            <wp:wrapSquare wrapText="bothSides"/>
            <wp:docPr id="1" name="Chart 1">
              <a:extLst xmlns:a="http://schemas.openxmlformats.org/drawingml/2006/main">
                <a:ext uri="{FF2B5EF4-FFF2-40B4-BE49-F238E27FC236}">
                  <a16:creationId xmlns:a16="http://schemas.microsoft.com/office/drawing/2014/main" id="{71FFC23A-5E37-49B8-B50C-56F33402D8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EC7670">
        <w:t xml:space="preserve">More recent data from the ABS confirms our growing preference for private vehicle ownership.  As shown in Figure 1, </w:t>
      </w:r>
      <w:r w:rsidR="005A6DCA">
        <w:t xml:space="preserve">the number of Maroondah households with at least one vehicle increased by 1,057 between the years 2006 and 2016; the number of households with two vehicles grew by 1,800; and households with three or more vehicles increased by 1,340.  </w:t>
      </w:r>
      <w:r w:rsidR="00884940">
        <w:t>Over the ten-year period, t</w:t>
      </w:r>
      <w:r w:rsidR="005A6DCA">
        <w:t>he only category</w:t>
      </w:r>
      <w:r w:rsidR="00884940">
        <w:t xml:space="preserve"> of vehicle ownership</w:t>
      </w:r>
      <w:r w:rsidR="005A6DCA">
        <w:t xml:space="preserve"> to </w:t>
      </w:r>
      <w:r w:rsidR="005A6DCA">
        <w:rPr>
          <w:i/>
        </w:rPr>
        <w:t>decrease</w:t>
      </w:r>
      <w:r w:rsidR="005A6DCA">
        <w:t xml:space="preserve"> </w:t>
      </w:r>
      <w:r w:rsidR="00884940">
        <w:t>was car-free households, which fell in number by nearly 600 and now represents less than 4.8 percent of all households in Maroondah.</w:t>
      </w:r>
    </w:p>
    <w:p w:rsidR="00405AA9" w:rsidRPr="00DE6898" w:rsidRDefault="00405AA9">
      <w:pPr>
        <w:pStyle w:val="Heading1"/>
      </w:pPr>
      <w:bookmarkStart w:id="3" w:name="_Toc518317683"/>
      <w:r w:rsidRPr="00DE6898">
        <w:lastRenderedPageBreak/>
        <w:t>Parking in Maroondah</w:t>
      </w:r>
      <w:bookmarkEnd w:id="3"/>
    </w:p>
    <w:p w:rsidR="003361AB" w:rsidRDefault="003361AB" w:rsidP="00F85E5C">
      <w:r w:rsidRPr="00E40437">
        <w:t xml:space="preserve">Other than </w:t>
      </w:r>
      <w:r w:rsidR="00F85E5C">
        <w:t xml:space="preserve">clearways – for </w:t>
      </w:r>
      <w:r w:rsidRPr="00E40437">
        <w:t xml:space="preserve">which VicRoads </w:t>
      </w:r>
      <w:r w:rsidR="00F85E5C">
        <w:t xml:space="preserve">is the </w:t>
      </w:r>
      <w:r w:rsidRPr="00E40437">
        <w:t>responsible</w:t>
      </w:r>
      <w:r w:rsidR="00F85E5C">
        <w:t xml:space="preserve"> authority – </w:t>
      </w:r>
      <w:r w:rsidR="00387033">
        <w:t>c</w:t>
      </w:r>
      <w:r w:rsidR="00F85E5C">
        <w:t xml:space="preserve">ouncils are </w:t>
      </w:r>
      <w:r w:rsidRPr="00E40437">
        <w:t xml:space="preserve">generally responsible for </w:t>
      </w:r>
      <w:r w:rsidR="00F85E5C">
        <w:t xml:space="preserve">managing parking in public spaces, as well as </w:t>
      </w:r>
      <w:r w:rsidRPr="00E40437">
        <w:t xml:space="preserve">considering and setting parking requirements for new developments that </w:t>
      </w:r>
      <w:r w:rsidR="00F85E5C">
        <w:t xml:space="preserve">incorporate </w:t>
      </w:r>
      <w:r w:rsidRPr="00E40437">
        <w:t>parking on private land.</w:t>
      </w:r>
    </w:p>
    <w:p w:rsidR="00BD3F45" w:rsidRDefault="00BD3F45" w:rsidP="00F85E5C">
      <w:r>
        <w:t>With p</w:t>
      </w:r>
      <w:r w:rsidR="00DF32FA">
        <w:t>opulation growth and increasing vehicle numbers</w:t>
      </w:r>
      <w:r>
        <w:t>,</w:t>
      </w:r>
      <w:r w:rsidR="00DF32FA">
        <w:t xml:space="preserve"> d</w:t>
      </w:r>
      <w:r w:rsidR="00405AA9">
        <w:t>emand for parking space in Maroondah has never been greater</w:t>
      </w:r>
      <w:r>
        <w:t xml:space="preserve">. </w:t>
      </w:r>
      <w:r w:rsidR="00512F27">
        <w:t xml:space="preserve"> </w:t>
      </w:r>
      <w:r>
        <w:t>I</w:t>
      </w:r>
      <w:r w:rsidR="00DF32FA">
        <w:t xml:space="preserve">n </w:t>
      </w:r>
      <w:r w:rsidR="003453CE">
        <w:t>many</w:t>
      </w:r>
      <w:r w:rsidR="00DF32FA">
        <w:t xml:space="preserve"> instances</w:t>
      </w:r>
      <w:r w:rsidR="00512F27">
        <w:t>,</w:t>
      </w:r>
      <w:r w:rsidR="00DF32FA">
        <w:t xml:space="preserve"> p</w:t>
      </w:r>
      <w:r w:rsidR="003453CE">
        <w:t>a</w:t>
      </w:r>
      <w:r w:rsidR="00DF32FA">
        <w:t xml:space="preserve">rking demand </w:t>
      </w:r>
      <w:r w:rsidR="00AB7BFD">
        <w:t xml:space="preserve">already </w:t>
      </w:r>
      <w:r w:rsidR="00DF32FA">
        <w:t>exceeds parking availability</w:t>
      </w:r>
      <w:r w:rsidR="00512F27" w:rsidRPr="00512F27">
        <w:t xml:space="preserve"> </w:t>
      </w:r>
      <w:r w:rsidR="00512F27">
        <w:t>at peak times in and around activity centres</w:t>
      </w:r>
      <w:r w:rsidR="00DF32FA">
        <w:t>.</w:t>
      </w:r>
      <w:r w:rsidR="00512F27">
        <w:t xml:space="preserve">  As the density of urban development increase</w:t>
      </w:r>
      <w:r w:rsidR="000A32B9">
        <w:t>s</w:t>
      </w:r>
      <w:r w:rsidR="003F23E3">
        <w:t xml:space="preserve"> – particularly in the Ringwood and Croydon </w:t>
      </w:r>
      <w:r w:rsidR="00F94522">
        <w:t>a</w:t>
      </w:r>
      <w:r w:rsidR="003F23E3">
        <w:t xml:space="preserve">ctivity </w:t>
      </w:r>
      <w:r w:rsidR="00F94522">
        <w:t>c</w:t>
      </w:r>
      <w:r w:rsidR="003F23E3">
        <w:t>entres – parking supply is likely to come under even greater pressure.</w:t>
      </w:r>
    </w:p>
    <w:p w:rsidR="000A32B9" w:rsidRDefault="00FA4148" w:rsidP="00F85E5C">
      <w:r>
        <w:t>Parking needs and impacts vary according to the intensity and type of land use; often, parking associated with one land-use will spill over into adjacent areas, impacting nearby residents</w:t>
      </w:r>
      <w:r w:rsidR="00F85E5C">
        <w:t>, businesses</w:t>
      </w:r>
      <w:r>
        <w:t xml:space="preserve"> and other land users.  </w:t>
      </w:r>
      <w:r w:rsidR="003D3D37">
        <w:t>Historically, the provision of adequate parking space has played a major role in shaping decisions about land use and amenity.</w:t>
      </w:r>
      <w:r w:rsidR="000A32B9">
        <w:t xml:space="preserve">  </w:t>
      </w:r>
      <w:r w:rsidR="003D3D37">
        <w:t xml:space="preserve">Most often, this has occurred through the application of parking ratios in planning schemes </w:t>
      </w:r>
      <w:r>
        <w:t xml:space="preserve">that </w:t>
      </w:r>
      <w:r w:rsidR="003D3D37">
        <w:t>prescrib</w:t>
      </w:r>
      <w:r>
        <w:t>e</w:t>
      </w:r>
      <w:r w:rsidR="003D3D37">
        <w:t xml:space="preserve"> the number of parking spaces </w:t>
      </w:r>
      <w:r w:rsidR="00930C23">
        <w:t>to</w:t>
      </w:r>
      <w:r w:rsidR="003D3D37">
        <w:t xml:space="preserve"> accompany </w:t>
      </w:r>
      <w:r w:rsidR="00930C23">
        <w:t>a development</w:t>
      </w:r>
      <w:r w:rsidR="00444B69">
        <w:t xml:space="preserve"> – an </w:t>
      </w:r>
      <w:r w:rsidR="00930C23">
        <w:t xml:space="preserve">approach born in 1950’s America and adopted in the </w:t>
      </w:r>
      <w:r w:rsidR="00930C23" w:rsidRPr="00930C23">
        <w:rPr>
          <w:i/>
        </w:rPr>
        <w:t>Melbourne Metropolitan Planning Scheme</w:t>
      </w:r>
      <w:r w:rsidR="00930C23">
        <w:t xml:space="preserve"> </w:t>
      </w:r>
      <w:r w:rsidR="00F85E5C">
        <w:t xml:space="preserve">in </w:t>
      </w:r>
      <w:r w:rsidR="00930C23">
        <w:t>1954.</w:t>
      </w:r>
      <w:r>
        <w:rPr>
          <w:rStyle w:val="FootnoteReference"/>
        </w:rPr>
        <w:footnoteReference w:id="5"/>
      </w:r>
    </w:p>
    <w:p w:rsidR="00930C23" w:rsidRDefault="00930C23" w:rsidP="00F85E5C">
      <w:r>
        <w:t xml:space="preserve">However, contemporary thinking is that this ‘planning scheme approach’ to parking </w:t>
      </w:r>
      <w:r w:rsidR="00F85E5C">
        <w:t xml:space="preserve">may </w:t>
      </w:r>
      <w:r>
        <w:t>preference</w:t>
      </w:r>
      <w:r w:rsidR="00F85E5C">
        <w:t xml:space="preserve"> </w:t>
      </w:r>
      <w:r>
        <w:t xml:space="preserve">private vehicle accommodation over other planning considerations, such as accessibility, amenity and </w:t>
      </w:r>
      <w:r w:rsidR="00444B69">
        <w:t xml:space="preserve">the use of </w:t>
      </w:r>
      <w:r>
        <w:t>alternative modes</w:t>
      </w:r>
      <w:r w:rsidR="00FA4148">
        <w:t xml:space="preserve"> of transport</w:t>
      </w:r>
      <w:r>
        <w:t>.  In the City of Maroondah, it is easy to see how the provision of more and more parking spaces at predetermined ratios could result in large parts of our activity centres being</w:t>
      </w:r>
      <w:r w:rsidR="00F85E5C">
        <w:t xml:space="preserve"> </w:t>
      </w:r>
      <w:r>
        <w:t>covered by asphalt</w:t>
      </w:r>
      <w:r w:rsidR="003A6C09">
        <w:t xml:space="preserve"> as the density of development increases</w:t>
      </w:r>
      <w:r>
        <w:t>.</w:t>
      </w:r>
    </w:p>
    <w:p w:rsidR="003F23E3" w:rsidRDefault="003F23E3" w:rsidP="00F85E5C">
      <w:r>
        <w:t xml:space="preserve">While our </w:t>
      </w:r>
      <w:r w:rsidR="00AB7BFD">
        <w:t xml:space="preserve">community sees the availability of public parking as important, </w:t>
      </w:r>
      <w:r>
        <w:t xml:space="preserve">it also recognises </w:t>
      </w:r>
      <w:r w:rsidR="00AB7BFD">
        <w:t>that it should not be the dominant factor in determining land use and amenity outcomes.</w:t>
      </w:r>
      <w:r w:rsidR="00512F27">
        <w:rPr>
          <w:rStyle w:val="FootnoteReference"/>
        </w:rPr>
        <w:footnoteReference w:id="6"/>
      </w:r>
      <w:r w:rsidR="00AB7BFD">
        <w:t xml:space="preserve">  </w:t>
      </w:r>
      <w:r>
        <w:t>Council</w:t>
      </w:r>
      <w:r w:rsidR="000A32B9">
        <w:t xml:space="preserve"> must therefore </w:t>
      </w:r>
      <w:r>
        <w:t xml:space="preserve">consider how </w:t>
      </w:r>
      <w:r w:rsidR="00FA4148">
        <w:t xml:space="preserve">our </w:t>
      </w:r>
      <w:r>
        <w:t xml:space="preserve">parking resources can be managed in a manner that </w:t>
      </w:r>
      <w:r w:rsidR="000A32B9">
        <w:t xml:space="preserve">strikes an appropriate balance between diverse objectives and contributes to the realisation of our community’s </w:t>
      </w:r>
      <w:r w:rsidR="00FA4148">
        <w:t xml:space="preserve">vision </w:t>
      </w:r>
      <w:r w:rsidR="000A32B9">
        <w:t xml:space="preserve">for the municipality, as </w:t>
      </w:r>
      <w:r w:rsidR="00FA4148">
        <w:t xml:space="preserve">expressed in </w:t>
      </w:r>
      <w:r>
        <w:t>Maroondah 2040</w:t>
      </w:r>
      <w:r w:rsidR="000A32B9">
        <w:t>.</w:t>
      </w:r>
    </w:p>
    <w:p w:rsidR="002C78AF" w:rsidRDefault="00405AA9" w:rsidP="00F85E5C">
      <w:pPr>
        <w:rPr>
          <w:rFonts w:eastAsiaTheme="majorEastAsia" w:cstheme="majorBidi"/>
          <w:color w:val="595959" w:themeColor="text1" w:themeTint="A6"/>
          <w:sz w:val="32"/>
          <w:szCs w:val="32"/>
        </w:rPr>
      </w:pPr>
      <w:r>
        <w:t xml:space="preserve">Given rapid advances in technology and on-demand convenient travel options, </w:t>
      </w:r>
      <w:r w:rsidR="00095E4C">
        <w:t xml:space="preserve">our approach to parking must also be capable of </w:t>
      </w:r>
      <w:r w:rsidR="005B1F8D">
        <w:t>accommodating emerging disruptors</w:t>
      </w:r>
      <w:r w:rsidR="00444B69">
        <w:t xml:space="preserve"> – for </w:t>
      </w:r>
      <w:r w:rsidR="005B1F8D">
        <w:t>example, the rapid uptake of plug-in electric vehicles; car-share services; and, potentially, self-drive vehicles.</w:t>
      </w:r>
      <w:r w:rsidR="00207606">
        <w:t xml:space="preserve">  There are even some indications that younger generations </w:t>
      </w:r>
      <w:r w:rsidR="005D1C51">
        <w:t xml:space="preserve">may be </w:t>
      </w:r>
      <w:r w:rsidR="00207606">
        <w:t xml:space="preserve">moving </w:t>
      </w:r>
      <w:r>
        <w:t>away from car ownership</w:t>
      </w:r>
      <w:r w:rsidR="005D1C51">
        <w:t xml:space="preserve"> altogether,</w:t>
      </w:r>
      <w:r>
        <w:t xml:space="preserve"> </w:t>
      </w:r>
      <w:r w:rsidR="005D1C51">
        <w:t>toward a mobility framework in which transport is purchased just like any other service.</w:t>
      </w:r>
      <w:r w:rsidR="000D25A0">
        <w:rPr>
          <w:rStyle w:val="FootnoteReference"/>
        </w:rPr>
        <w:footnoteReference w:id="7"/>
      </w:r>
      <w:r w:rsidR="005D1C51">
        <w:t xml:space="preserve">  </w:t>
      </w:r>
      <w:r w:rsidR="000D25A0">
        <w:t>Ultimately, the choices we make about parking provision in the City of Maroondah should be flexible enough to respond to these developments.</w:t>
      </w:r>
      <w:r w:rsidR="002C78AF">
        <w:br w:type="page"/>
      </w:r>
    </w:p>
    <w:p w:rsidR="00BD5A9F" w:rsidRDefault="00DF32FA">
      <w:pPr>
        <w:pStyle w:val="Heading1"/>
      </w:pPr>
      <w:bookmarkStart w:id="4" w:name="_Toc518317684"/>
      <w:r>
        <w:lastRenderedPageBreak/>
        <w:t xml:space="preserve">Our Vision for </w:t>
      </w:r>
      <w:r w:rsidR="0085711B">
        <w:t>Maroondah</w:t>
      </w:r>
      <w:bookmarkEnd w:id="4"/>
    </w:p>
    <w:p w:rsidR="00EB00D9" w:rsidRDefault="006E09DA" w:rsidP="00F85E5C">
      <w:r>
        <w:rPr>
          <w:noProof/>
          <w:lang w:eastAsia="en-AU"/>
        </w:rPr>
        <w:drawing>
          <wp:anchor distT="0" distB="0" distL="114300" distR="114300" simplePos="0" relativeHeight="251655168" behindDoc="0" locked="0" layoutInCell="1" allowOverlap="1" wp14:anchorId="1F100D64" wp14:editId="614A4878">
            <wp:simplePos x="0" y="0"/>
            <wp:positionH relativeFrom="margin">
              <wp:align>center</wp:align>
            </wp:positionH>
            <wp:positionV relativeFrom="paragraph">
              <wp:posOffset>1303020</wp:posOffset>
            </wp:positionV>
            <wp:extent cx="5286375" cy="560959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40 Vision Diagra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86375" cy="5609590"/>
                    </a:xfrm>
                    <a:prstGeom prst="rect">
                      <a:avLst/>
                    </a:prstGeom>
                  </pic:spPr>
                </pic:pic>
              </a:graphicData>
            </a:graphic>
            <wp14:sizeRelH relativeFrom="margin">
              <wp14:pctWidth>0</wp14:pctWidth>
            </wp14:sizeRelH>
            <wp14:sizeRelV relativeFrom="margin">
              <wp14:pctHeight>0</wp14:pctHeight>
            </wp14:sizeRelV>
          </wp:anchor>
        </w:drawing>
      </w:r>
      <w:r w:rsidR="00D33B27">
        <w:t>The</w:t>
      </w:r>
      <w:r w:rsidR="00452A64" w:rsidRPr="00F1255F">
        <w:t xml:space="preserve"> </w:t>
      </w:r>
      <w:r w:rsidR="00452A64" w:rsidRPr="00283AC5">
        <w:rPr>
          <w:i/>
        </w:rPr>
        <w:t>Maroondah 2040 Community Vision</w:t>
      </w:r>
      <w:r w:rsidR="00452A64" w:rsidRPr="00F1255F">
        <w:t xml:space="preserve"> </w:t>
      </w:r>
      <w:r w:rsidR="00A3456E">
        <w:t>is for “…</w:t>
      </w:r>
      <w:r w:rsidR="00A3456E" w:rsidRPr="00EB00D9">
        <w:rPr>
          <w:i/>
        </w:rPr>
        <w:t>a vibrant and diverse city with a healthy and active community, living in green leafy neighbourhoods which are connected to thriving and accessible activity centres contributing to a prosperous economy within a safe, inclusive and sustainable environment</w:t>
      </w:r>
      <w:r w:rsidR="00A3456E" w:rsidRPr="00A3456E">
        <w:t>.</w:t>
      </w:r>
      <w:r w:rsidR="00A3456E">
        <w:t>”</w:t>
      </w:r>
      <w:r w:rsidR="006A3C19">
        <w:t xml:space="preserve">  </w:t>
      </w:r>
      <w:r w:rsidR="00A3456E">
        <w:t>Th</w:t>
      </w:r>
      <w:r w:rsidR="002A6522">
        <w:t>is</w:t>
      </w:r>
      <w:r w:rsidR="00A3456E">
        <w:t xml:space="preserve"> vision </w:t>
      </w:r>
      <w:r w:rsidR="00D33B27">
        <w:t xml:space="preserve">is </w:t>
      </w:r>
      <w:r w:rsidR="00EB00D9">
        <w:t>an expression of our community’s aspirations for the future of Maroondah</w:t>
      </w:r>
      <w:r w:rsidR="00695D2F">
        <w:t xml:space="preserve">, </w:t>
      </w:r>
      <w:r w:rsidR="00EB00D9">
        <w:t xml:space="preserve">founded on eight future outcomes that reflect ideas and input </w:t>
      </w:r>
      <w:r w:rsidR="002A6522">
        <w:t>from</w:t>
      </w:r>
      <w:r w:rsidR="00EB00D9">
        <w:t xml:space="preserve"> thousands of community members.</w:t>
      </w:r>
    </w:p>
    <w:p w:rsidR="00E015F4" w:rsidRDefault="006E09DA" w:rsidP="00452A64">
      <w:pPr>
        <w:jc w:val="both"/>
      </w:pPr>
      <w:r>
        <w:rPr>
          <w:noProof/>
          <w:lang w:eastAsia="en-AU"/>
        </w:rPr>
        <mc:AlternateContent>
          <mc:Choice Requires="wps">
            <w:drawing>
              <wp:anchor distT="0" distB="0" distL="114300" distR="114300" simplePos="0" relativeHeight="251657216" behindDoc="0" locked="0" layoutInCell="1" allowOverlap="1" wp14:anchorId="360F4438" wp14:editId="79CB05E5">
                <wp:simplePos x="0" y="0"/>
                <wp:positionH relativeFrom="margin">
                  <wp:align>left</wp:align>
                </wp:positionH>
                <wp:positionV relativeFrom="paragraph">
                  <wp:posOffset>6054725</wp:posOffset>
                </wp:positionV>
                <wp:extent cx="5600700" cy="381000"/>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600700" cy="381000"/>
                        </a:xfrm>
                        <a:prstGeom prst="rect">
                          <a:avLst/>
                        </a:prstGeom>
                        <a:solidFill>
                          <a:prstClr val="white"/>
                        </a:solidFill>
                        <a:ln>
                          <a:noFill/>
                        </a:ln>
                      </wps:spPr>
                      <wps:txbx>
                        <w:txbxContent>
                          <w:p w:rsidR="004436F9" w:rsidRPr="006E09DA" w:rsidRDefault="004436F9" w:rsidP="00FC14EF">
                            <w:pPr>
                              <w:pStyle w:val="Caption"/>
                              <w:rPr>
                                <w:noProof/>
                                <w:color w:val="595959" w:themeColor="text1" w:themeTint="A6"/>
                              </w:rPr>
                            </w:pPr>
                            <w:r w:rsidRPr="006E09DA">
                              <w:rPr>
                                <w:color w:val="595959" w:themeColor="text1" w:themeTint="A6"/>
                              </w:rPr>
                              <w:t xml:space="preserve">Figure </w:t>
                            </w:r>
                            <w:r w:rsidRPr="006E09DA">
                              <w:rPr>
                                <w:color w:val="595959" w:themeColor="text1" w:themeTint="A6"/>
                              </w:rPr>
                              <w:fldChar w:fldCharType="begin"/>
                            </w:r>
                            <w:r w:rsidRPr="006E09DA">
                              <w:rPr>
                                <w:color w:val="595959" w:themeColor="text1" w:themeTint="A6"/>
                              </w:rPr>
                              <w:instrText xml:space="preserve"> SEQ Figure \* ARABIC </w:instrText>
                            </w:r>
                            <w:r w:rsidRPr="006E09DA">
                              <w:rPr>
                                <w:color w:val="595959" w:themeColor="text1" w:themeTint="A6"/>
                              </w:rPr>
                              <w:fldChar w:fldCharType="separate"/>
                            </w:r>
                            <w:r w:rsidR="001A6F14">
                              <w:rPr>
                                <w:noProof/>
                                <w:color w:val="595959" w:themeColor="text1" w:themeTint="A6"/>
                              </w:rPr>
                              <w:t>2</w:t>
                            </w:r>
                            <w:r w:rsidRPr="006E09DA">
                              <w:rPr>
                                <w:color w:val="595959" w:themeColor="text1" w:themeTint="A6"/>
                              </w:rPr>
                              <w:fldChar w:fldCharType="end"/>
                            </w:r>
                            <w:r w:rsidRPr="006E09DA">
                              <w:rPr>
                                <w:color w:val="595959" w:themeColor="text1" w:themeTint="A6"/>
                              </w:rPr>
                              <w:t xml:space="preserve"> - Maroondah 2040 Community Vision is founded on eight future outcomes.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360F4438" id="Text Box 5" o:spid="_x0000_s1027" type="#_x0000_t202" style="position:absolute;left:0;text-align:left;margin-left:0;margin-top:476.75pt;width:441pt;height:30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" stroked="f">
                <v:textbox inset="0,0,0,0">
                  <w:txbxContent>
                    <w:p w:rsidR="004436F9" w:rsidRPr="006E09DA" w:rsidRDefault="004436F9" w:rsidP="00FC14EF">
                      <w:pPr>
                        <w:pStyle w:val="Caption"/>
                        <w:rPr>
                          <w:noProof/>
                          <w:color w:val="595959" w:themeColor="text1" w:themeTint="A6"/>
                        </w:rPr>
                      </w:pPr>
                      <w:r w:rsidRPr="006E09DA">
                        <w:rPr>
                          <w:color w:val="595959" w:themeColor="text1" w:themeTint="A6"/>
                        </w:rPr>
                        <w:t xml:space="preserve">Figure </w:t>
                      </w:r>
                      <w:r w:rsidRPr="006E09DA">
                        <w:rPr>
                          <w:color w:val="595959" w:themeColor="text1" w:themeTint="A6"/>
                        </w:rPr>
                        <w:fldChar w:fldCharType="begin"/>
                      </w:r>
                      <w:r w:rsidRPr="006E09DA">
                        <w:rPr>
                          <w:color w:val="595959" w:themeColor="text1" w:themeTint="A6"/>
                        </w:rPr>
                        <w:instrText xml:space="preserve"> SEQ Figure \* ARABIC </w:instrText>
                      </w:r>
                      <w:r w:rsidRPr="006E09DA">
                        <w:rPr>
                          <w:color w:val="595959" w:themeColor="text1" w:themeTint="A6"/>
                        </w:rPr>
                        <w:fldChar w:fldCharType="separate"/>
                      </w:r>
                      <w:r w:rsidR="001A6F14">
                        <w:rPr>
                          <w:noProof/>
                          <w:color w:val="595959" w:themeColor="text1" w:themeTint="A6"/>
                        </w:rPr>
                        <w:t>2</w:t>
                      </w:r>
                      <w:r w:rsidRPr="006E09DA">
                        <w:rPr>
                          <w:color w:val="595959" w:themeColor="text1" w:themeTint="A6"/>
                        </w:rPr>
                        <w:fldChar w:fldCharType="end"/>
                      </w:r>
                      <w:r w:rsidRPr="006E09DA">
                        <w:rPr>
                          <w:color w:val="595959" w:themeColor="text1" w:themeTint="A6"/>
                        </w:rPr>
                        <w:t xml:space="preserve"> - Maroondah 2040 Community Vision is founded on eight future outcomes.</w:t>
                      </w:r>
                    </w:p>
                  </w:txbxContent>
                </v:textbox>
                <w10:wrap type="topAndBottom" anchorx="margin"/>
              </v:shape>
            </w:pict>
          </mc:Fallback>
        </mc:AlternateContent>
      </w:r>
    </w:p>
    <w:p w:rsidR="00870C62" w:rsidRDefault="00695D2F" w:rsidP="00F94522">
      <w:pPr>
        <w:sectPr w:rsidR="00870C62" w:rsidSect="00CA5282">
          <w:footerReference w:type="default" r:id="rId17"/>
          <w:pgSz w:w="11906" w:h="16838"/>
          <w:pgMar w:top="993" w:right="1440" w:bottom="709" w:left="1440" w:header="708" w:footer="708" w:gutter="0"/>
          <w:pgNumType w:start="2"/>
          <w:cols w:space="708"/>
          <w:docGrid w:linePitch="360"/>
        </w:sectPr>
      </w:pPr>
      <w:r>
        <w:t xml:space="preserve">Maroondah 2040 </w:t>
      </w:r>
      <w:r w:rsidR="006E09DA">
        <w:t xml:space="preserve">is intended to </w:t>
      </w:r>
      <w:r>
        <w:t>serve as a roadmap to guide Council, members of our community and other levels of government as we work towards the future outcomes identified in the vision.</w:t>
      </w:r>
      <w:r w:rsidR="009776C3">
        <w:t xml:space="preserve">  </w:t>
      </w:r>
      <w:r w:rsidR="00A81007">
        <w:t xml:space="preserve">It can be seen </w:t>
      </w:r>
      <w:r w:rsidR="00FF2CE3">
        <w:t xml:space="preserve">in </w:t>
      </w:r>
      <w:r w:rsidR="00DB16EC">
        <w:t>Figure 3</w:t>
      </w:r>
      <w:r w:rsidR="00FF2CE3">
        <w:t xml:space="preserve"> </w:t>
      </w:r>
      <w:r w:rsidR="00A81007">
        <w:t xml:space="preserve">how the achievement of these </w:t>
      </w:r>
      <w:r w:rsidR="005D439C">
        <w:t>outcomes</w:t>
      </w:r>
      <w:r w:rsidR="00A81007">
        <w:t xml:space="preserve"> </w:t>
      </w:r>
      <w:r w:rsidR="003509D6">
        <w:t>can be supported by effective</w:t>
      </w:r>
      <w:r w:rsidR="00A81007">
        <w:t xml:space="preserve"> parking </w:t>
      </w:r>
      <w:r w:rsidR="00CE5C67">
        <w:t>strategies and management options.</w:t>
      </w:r>
    </w:p>
    <w:p w:rsidR="00BB0E8D" w:rsidRPr="006E09DA" w:rsidRDefault="00BB0E8D" w:rsidP="00D04D26">
      <w:pPr>
        <w:pStyle w:val="Caption"/>
        <w:framePr w:h="226" w:hRule="exact" w:hSpace="180" w:wrap="around" w:vAnchor="page" w:hAnchor="page" w:x="1306" w:y="15481"/>
        <w:rPr>
          <w:color w:val="595959" w:themeColor="text1" w:themeTint="A6"/>
        </w:rPr>
      </w:pPr>
      <w:r w:rsidRPr="006E09DA">
        <w:rPr>
          <w:color w:val="595959" w:themeColor="text1" w:themeTint="A6"/>
        </w:rPr>
        <w:lastRenderedPageBreak/>
        <w:t xml:space="preserve">Figure </w:t>
      </w:r>
      <w:r w:rsidRPr="006E09DA">
        <w:rPr>
          <w:color w:val="595959" w:themeColor="text1" w:themeTint="A6"/>
        </w:rPr>
        <w:fldChar w:fldCharType="begin"/>
      </w:r>
      <w:r w:rsidRPr="006E09DA">
        <w:rPr>
          <w:color w:val="595959" w:themeColor="text1" w:themeTint="A6"/>
        </w:rPr>
        <w:instrText xml:space="preserve"> SEQ Figure \* ARABIC </w:instrText>
      </w:r>
      <w:r w:rsidRPr="006E09DA">
        <w:rPr>
          <w:color w:val="595959" w:themeColor="text1" w:themeTint="A6"/>
        </w:rPr>
        <w:fldChar w:fldCharType="separate"/>
      </w:r>
      <w:r w:rsidR="001A6F14">
        <w:rPr>
          <w:noProof/>
          <w:color w:val="595959" w:themeColor="text1" w:themeTint="A6"/>
        </w:rPr>
        <w:t>3</w:t>
      </w:r>
      <w:r w:rsidRPr="006E09DA">
        <w:rPr>
          <w:color w:val="595959" w:themeColor="text1" w:themeTint="A6"/>
        </w:rPr>
        <w:fldChar w:fldCharType="end"/>
      </w:r>
      <w:r w:rsidRPr="006E09DA">
        <w:rPr>
          <w:color w:val="595959" w:themeColor="text1" w:themeTint="A6"/>
        </w:rPr>
        <w:t xml:space="preserve"> - There are many ways that parking can contribute to our future outcomes.</w:t>
      </w:r>
    </w:p>
    <w:p w:rsidR="00A81007" w:rsidRDefault="00F85E5C" w:rsidP="00452A64">
      <w:pPr>
        <w:jc w:val="both"/>
      </w:pPr>
      <w:r>
        <w:rPr>
          <w:noProof/>
          <w:lang w:eastAsia="en-AU"/>
        </w:rPr>
        <mc:AlternateContent>
          <mc:Choice Requires="wps">
            <w:drawing>
              <wp:anchor distT="0" distB="0" distL="114300" distR="114300" simplePos="0" relativeHeight="251658240" behindDoc="0" locked="0" layoutInCell="1" allowOverlap="1" wp14:anchorId="0D9BC987" wp14:editId="7CAE2E61">
                <wp:simplePos x="0" y="0"/>
                <wp:positionH relativeFrom="column">
                  <wp:posOffset>-352425</wp:posOffset>
                </wp:positionH>
                <wp:positionV relativeFrom="paragraph">
                  <wp:posOffset>40640</wp:posOffset>
                </wp:positionV>
                <wp:extent cx="6419850" cy="9115425"/>
                <wp:effectExtent l="0" t="0" r="19050" b="28575"/>
                <wp:wrapNone/>
                <wp:docPr id="8" name="Rectangle: Rounded Corners 8"/>
                <wp:cNvGraphicFramePr/>
                <a:graphic xmlns:a="http://schemas.openxmlformats.org/drawingml/2006/main">
                  <a:graphicData uri="http://schemas.microsoft.com/office/word/2010/wordprocessingShape">
                    <wps:wsp>
                      <wps:cNvSpPr/>
                      <wps:spPr>
                        <a:xfrm>
                          <a:off x="0" y="0"/>
                          <a:ext cx="6419850" cy="9115425"/>
                        </a:xfrm>
                        <a:prstGeom prst="roundRect">
                          <a:avLst>
                            <a:gd name="adj" fmla="val 4289"/>
                          </a:avLst>
                        </a:prstGeom>
                        <a:noFill/>
                        <a:ln w="222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oundrect w14:anchorId="664E83B3" id="Rectangle: Rounded Corners 8" o:spid="_x0000_s1026" style="position:absolute;margin-left:-27.75pt;margin-top:3.2pt;width:505.5pt;height:7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" filled="f" strokecolor="gray [1629]" strokeweight="1.75pt">
                <v:stroke joinstyle="miter"/>
              </v:roundrect>
            </w:pict>
          </mc:Fallback>
        </mc:AlternateContent>
      </w:r>
    </w:p>
    <w:tbl>
      <w:tblPr>
        <w:tblStyle w:val="TableGrid"/>
        <w:tblpPr w:leftFromText="180" w:rightFromText="180" w:vertAnchor="page" w:horzAnchor="margin" w:tblpXSpec="center" w:tblpY="1126"/>
        <w:tblW w:w="100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8318"/>
      </w:tblGrid>
      <w:tr w:rsidR="00FF2CE3" w:rsidRPr="001F11CE" w:rsidTr="00CD16E6">
        <w:trPr>
          <w:trHeight w:val="1549"/>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3720" w:dyaOrig="4703" w14:anchorId="65A03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pt;height:71.95pt;mso-position-vertical:absolute" o:ole="" o:allowoverlap="f">
                  <v:imagedata r:id="rId18" o:title=""/>
                </v:shape>
                <o:OLEObject Type="Embed" ProgID="Unknown" ShapeID="_x0000_i1025" DrawAspect="Content" ObjectID="_1600862503" r:id="rId19"/>
              </w:object>
            </w:r>
          </w:p>
        </w:tc>
        <w:tc>
          <w:tcPr>
            <w:tcW w:w="8318" w:type="dxa"/>
            <w:vAlign w:val="center"/>
          </w:tcPr>
          <w:p w:rsidR="00FF2CE3" w:rsidRPr="0083156C" w:rsidRDefault="00FF2CE3" w:rsidP="00CD16E6">
            <w:pPr>
              <w:rPr>
                <w:rFonts w:ascii="Segoe UI Light" w:eastAsia="Gulim" w:hAnsi="Segoe UI Light" w:cs="Segoe UI Light"/>
                <w:color w:val="595959" w:themeColor="text1" w:themeTint="A6"/>
                <w:sz w:val="20"/>
                <w:szCs w:val="20"/>
              </w:rPr>
            </w:pPr>
            <w:r w:rsidRPr="0083156C">
              <w:rPr>
                <w:rFonts w:ascii="Segoe UI Light" w:eastAsia="Gulim" w:hAnsi="Segoe UI Light" w:cs="Segoe UI Light"/>
                <w:color w:val="595959" w:themeColor="text1" w:themeTint="A6"/>
                <w:sz w:val="20"/>
                <w:szCs w:val="20"/>
              </w:rPr>
              <w:t>“Maroondah is a safe, healthy &amp; active community with local opportunities provided for people of all ages &amp; abilities to have high levels of social, emotional &amp; physical wellbeing.”</w:t>
            </w:r>
          </w:p>
          <w:p w:rsidR="00FF2CE3" w:rsidRPr="0083156C" w:rsidRDefault="00FF2CE3" w:rsidP="00CD16E6">
            <w:pPr>
              <w:spacing w:before="12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sz w:val="20"/>
                <w:szCs w:val="20"/>
              </w:rPr>
              <w:t xml:space="preserve">Appropriate &amp; effective parking management, controls &amp; enforcement strategies have a </w:t>
            </w:r>
            <w:r w:rsidR="00093815">
              <w:rPr>
                <w:rFonts w:ascii="Segoe UI Light" w:eastAsia="Gulim" w:hAnsi="Segoe UI Light" w:cs="Segoe UI Light"/>
                <w:sz w:val="20"/>
                <w:szCs w:val="20"/>
              </w:rPr>
              <w:t>positive impact on accident rates and</w:t>
            </w:r>
            <w:r w:rsidRPr="0083156C">
              <w:rPr>
                <w:rFonts w:ascii="Segoe UI Light" w:eastAsia="Gulim" w:hAnsi="Segoe UI Light" w:cs="Segoe UI Light"/>
                <w:sz w:val="20"/>
                <w:szCs w:val="20"/>
              </w:rPr>
              <w:t xml:space="preserve"> road safety.</w:t>
            </w:r>
          </w:p>
        </w:tc>
      </w:tr>
      <w:tr w:rsidR="00FF2CE3" w:rsidRPr="001F11CE" w:rsidTr="00CD16E6">
        <w:trPr>
          <w:trHeight w:val="2005"/>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3720" w:dyaOrig="4703" w14:anchorId="4F9D0C4F">
                <v:shape id="_x0000_i1026" type="#_x0000_t75" style="width:50.2pt;height:71.95pt" o:ole="">
                  <v:imagedata r:id="rId20" o:title=""/>
                </v:shape>
                <o:OLEObject Type="Embed" ProgID="Unknown" ShapeID="_x0000_i1026" DrawAspect="Content" ObjectID="_1600862504" r:id="rId21"/>
              </w:object>
            </w:r>
          </w:p>
        </w:tc>
        <w:tc>
          <w:tcPr>
            <w:tcW w:w="8318" w:type="dxa"/>
            <w:vAlign w:val="center"/>
          </w:tcPr>
          <w:p w:rsidR="00FF2CE3" w:rsidRPr="0083156C" w:rsidRDefault="00FF2CE3" w:rsidP="00CD16E6">
            <w:pPr>
              <w:pStyle w:val="ListParagraph"/>
              <w:ind w:left="0"/>
              <w:contextualSpacing w:val="0"/>
              <w:rPr>
                <w:rFonts w:ascii="Segoe UI Light" w:eastAsia="Gulim" w:hAnsi="Segoe UI Light" w:cs="Segoe UI Light"/>
                <w:color w:val="595959" w:themeColor="text1" w:themeTint="A6"/>
                <w:sz w:val="20"/>
                <w:szCs w:val="20"/>
              </w:rPr>
            </w:pPr>
            <w:r w:rsidRPr="0083156C">
              <w:rPr>
                <w:rFonts w:ascii="Segoe UI Light" w:eastAsia="Gulim" w:hAnsi="Segoe UI Light" w:cs="Segoe UI Light"/>
                <w:color w:val="595959" w:themeColor="text1" w:themeTint="A6"/>
                <w:sz w:val="20"/>
                <w:szCs w:val="20"/>
              </w:rPr>
              <w:t>“Maroondah is a thriving centre of economic activity &amp; opportunity within the eastern region where the sustainability &amp; growth of local businesses is supported. All community members, groups, education providers &amp; local businesses have access to a wide range of quality learning resources &amp; facilities.”</w:t>
            </w:r>
          </w:p>
          <w:p w:rsidR="00FF2CE3" w:rsidRPr="0083156C" w:rsidRDefault="00FF2CE3" w:rsidP="00CD16E6">
            <w:pPr>
              <w:pStyle w:val="ListParagraph"/>
              <w:spacing w:before="120"/>
              <w:ind w:left="0"/>
              <w:contextualSpacing w:val="0"/>
              <w:rPr>
                <w:rFonts w:ascii="Segoe UI Light" w:eastAsia="Gulim" w:hAnsi="Segoe UI Light" w:cs="Segoe UI Light"/>
                <w:sz w:val="20"/>
                <w:szCs w:val="20"/>
              </w:rPr>
            </w:pPr>
            <w:r w:rsidRPr="0083156C">
              <w:rPr>
                <w:rFonts w:ascii="Segoe UI Light" w:eastAsia="Gulim" w:hAnsi="Segoe UI Light" w:cs="Segoe UI Light"/>
                <w:sz w:val="20"/>
                <w:szCs w:val="20"/>
              </w:rPr>
              <w:t xml:space="preserve">The application of good parking strategies supports economic activity by facilitating </w:t>
            </w:r>
            <w:r>
              <w:rPr>
                <w:rFonts w:ascii="Segoe UI Light" w:eastAsia="Gulim" w:hAnsi="Segoe UI Light" w:cs="Segoe UI Light"/>
                <w:sz w:val="20"/>
                <w:szCs w:val="20"/>
              </w:rPr>
              <w:t xml:space="preserve">efficient vehicular </w:t>
            </w:r>
            <w:r w:rsidRPr="0083156C">
              <w:rPr>
                <w:rFonts w:ascii="Segoe UI Light" w:eastAsia="Gulim" w:hAnsi="Segoe UI Light" w:cs="Segoe UI Light"/>
                <w:sz w:val="20"/>
                <w:szCs w:val="20"/>
              </w:rPr>
              <w:t>access to businesses &amp; service providers</w:t>
            </w:r>
            <w:r>
              <w:rPr>
                <w:rFonts w:ascii="Segoe UI Light" w:eastAsia="Gulim" w:hAnsi="Segoe UI Light" w:cs="Segoe UI Light"/>
                <w:sz w:val="20"/>
                <w:szCs w:val="20"/>
              </w:rPr>
              <w:t xml:space="preserve"> by customers, clients, suppliers &amp; receivers.</w:t>
            </w:r>
          </w:p>
        </w:tc>
      </w:tr>
      <w:tr w:rsidR="00FF2CE3" w:rsidRPr="001F11CE" w:rsidTr="00CD16E6">
        <w:trPr>
          <w:trHeight w:val="1838"/>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3720" w:dyaOrig="4703" w14:anchorId="56EE0678">
                <v:shape id="_x0000_i1027" type="#_x0000_t75" style="width:57.65pt;height:71.95pt" o:ole="">
                  <v:imagedata r:id="rId22" o:title=""/>
                </v:shape>
                <o:OLEObject Type="Embed" ProgID="Unknown" ShapeID="_x0000_i1027" DrawAspect="Content" ObjectID="_1600862505" r:id="rId23"/>
              </w:object>
            </w:r>
          </w:p>
        </w:tc>
        <w:tc>
          <w:tcPr>
            <w:tcW w:w="8318" w:type="dxa"/>
            <w:vAlign w:val="center"/>
          </w:tcPr>
          <w:p w:rsidR="00FF2CE3" w:rsidRDefault="00FF2CE3" w:rsidP="00CD16E6">
            <w:pPr>
              <w:pStyle w:val="ListParagraph"/>
              <w:ind w:left="0"/>
              <w:contextualSpacing w:val="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color w:val="808080" w:themeColor="background1" w:themeShade="80"/>
                <w:sz w:val="20"/>
                <w:szCs w:val="20"/>
              </w:rPr>
              <w:t>“Maroondah is a creative cosmopolitan community recognised for its celebration &amp; promotion of arts &amp; culture. There are a broad range of engaging entertainment options, diverse cultural activities &amp; the creation &amp; display of traditional &amp; contemporary forms of art.”</w:t>
            </w:r>
          </w:p>
          <w:p w:rsidR="00FF2CE3" w:rsidRPr="0083156C" w:rsidRDefault="00FF2CE3" w:rsidP="00CD16E6">
            <w:pPr>
              <w:pStyle w:val="ListParagraph"/>
              <w:spacing w:before="120"/>
              <w:ind w:left="0"/>
              <w:contextualSpacing w:val="0"/>
              <w:rPr>
                <w:rFonts w:ascii="Segoe UI Light" w:eastAsia="Gulim" w:hAnsi="Segoe UI Light" w:cs="Segoe UI Light"/>
                <w:sz w:val="20"/>
                <w:szCs w:val="20"/>
              </w:rPr>
            </w:pPr>
            <w:r>
              <w:rPr>
                <w:rFonts w:ascii="Segoe UI Light" w:eastAsia="Gulim" w:hAnsi="Segoe UI Light" w:cs="Segoe UI Light"/>
                <w:sz w:val="20"/>
                <w:szCs w:val="20"/>
              </w:rPr>
              <w:t>Well-designed parking infrastructure can be re-purposed for community uses at times of low demand.</w:t>
            </w:r>
          </w:p>
        </w:tc>
      </w:tr>
      <w:tr w:rsidR="00FF2CE3" w:rsidRPr="001F11CE" w:rsidTr="00CD16E6">
        <w:trPr>
          <w:trHeight w:val="1821"/>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3720" w:dyaOrig="4703" w14:anchorId="047B0649">
                <v:shape id="_x0000_i1028" type="#_x0000_t75" style="width:64.55pt;height:71.95pt" o:ole="">
                  <v:imagedata r:id="rId24" o:title=""/>
                </v:shape>
                <o:OLEObject Type="Embed" ProgID="Unknown" ShapeID="_x0000_i1028" DrawAspect="Content" ObjectID="_1600862506" r:id="rId25"/>
              </w:object>
            </w:r>
          </w:p>
        </w:tc>
        <w:tc>
          <w:tcPr>
            <w:tcW w:w="8318" w:type="dxa"/>
            <w:vAlign w:val="center"/>
          </w:tcPr>
          <w:p w:rsidR="00FF2CE3" w:rsidRPr="0083156C" w:rsidRDefault="00FF2CE3" w:rsidP="00CD16E6">
            <w:pPr>
              <w:pStyle w:val="ListParagraph"/>
              <w:ind w:left="0"/>
              <w:contextualSpacing w:val="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color w:val="808080" w:themeColor="background1" w:themeShade="80"/>
                <w:sz w:val="20"/>
                <w:szCs w:val="20"/>
              </w:rPr>
              <w:t>“Maroondah is a green leafy community with high levels of waste diversion &amp; sustainable approaches to infrastructure development, urban design &amp; management of natural resources. Our community is resilient &amp; has the knowledge, capacity &amp; resources to make sustainable lifestyle choices.”</w:t>
            </w:r>
          </w:p>
          <w:p w:rsidR="00FF2CE3" w:rsidRPr="0083156C" w:rsidRDefault="00FF2CE3" w:rsidP="00CD16E6">
            <w:pPr>
              <w:pStyle w:val="ListParagraph"/>
              <w:spacing w:before="120"/>
              <w:ind w:left="0"/>
              <w:contextualSpacing w:val="0"/>
              <w:rPr>
                <w:rFonts w:ascii="Segoe UI Light" w:eastAsia="Gulim" w:hAnsi="Segoe UI Light" w:cs="Segoe UI Light"/>
                <w:color w:val="808080" w:themeColor="background1" w:themeShade="80"/>
                <w:sz w:val="20"/>
                <w:szCs w:val="20"/>
              </w:rPr>
            </w:pPr>
            <w:r w:rsidRPr="00870C62">
              <w:rPr>
                <w:rFonts w:ascii="Segoe UI Light" w:eastAsia="Gulim" w:hAnsi="Segoe UI Light" w:cs="Segoe UI Light"/>
                <w:sz w:val="20"/>
                <w:szCs w:val="20"/>
              </w:rPr>
              <w:t xml:space="preserve">Appropriate parking strategies preserve open space, </w:t>
            </w:r>
            <w:r w:rsidR="00CE5C67">
              <w:rPr>
                <w:rFonts w:ascii="Segoe UI Light" w:eastAsia="Gulim" w:hAnsi="Segoe UI Light" w:cs="Segoe UI Light"/>
                <w:sz w:val="20"/>
                <w:szCs w:val="20"/>
              </w:rPr>
              <w:t>encourage use of more</w:t>
            </w:r>
            <w:r w:rsidRPr="00870C62">
              <w:rPr>
                <w:rFonts w:ascii="Segoe UI Light" w:eastAsia="Gulim" w:hAnsi="Segoe UI Light" w:cs="Segoe UI Light"/>
                <w:sz w:val="20"/>
                <w:szCs w:val="20"/>
              </w:rPr>
              <w:t xml:space="preserve"> sustainable transport options</w:t>
            </w:r>
            <w:r w:rsidR="002360F4">
              <w:rPr>
                <w:rFonts w:ascii="Segoe UI Light" w:eastAsia="Gulim" w:hAnsi="Segoe UI Light" w:cs="Segoe UI Light"/>
                <w:sz w:val="20"/>
                <w:szCs w:val="20"/>
              </w:rPr>
              <w:t xml:space="preserve"> &amp; </w:t>
            </w:r>
            <w:r w:rsidRPr="00870C62">
              <w:rPr>
                <w:rFonts w:ascii="Segoe UI Light" w:eastAsia="Gulim" w:hAnsi="Segoe UI Light" w:cs="Segoe UI Light"/>
                <w:sz w:val="20"/>
                <w:szCs w:val="20"/>
              </w:rPr>
              <w:t>support the uptake of less polluting modes of personal transport.</w:t>
            </w:r>
          </w:p>
        </w:tc>
      </w:tr>
      <w:tr w:rsidR="00FF2CE3" w:rsidRPr="001F11CE" w:rsidTr="00CD16E6">
        <w:trPr>
          <w:trHeight w:val="1436"/>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3720" w:dyaOrig="4703" w14:anchorId="7EACC614">
                <v:shape id="_x0000_i1029" type="#_x0000_t75" style="width:57.65pt;height:71.95pt" o:ole="">
                  <v:imagedata r:id="rId26" o:title=""/>
                </v:shape>
                <o:OLEObject Type="Embed" ProgID="Unknown" ShapeID="_x0000_i1029" DrawAspect="Content" ObjectID="_1600862507" r:id="rId27"/>
              </w:object>
            </w:r>
          </w:p>
        </w:tc>
        <w:tc>
          <w:tcPr>
            <w:tcW w:w="8318" w:type="dxa"/>
            <w:vAlign w:val="center"/>
          </w:tcPr>
          <w:p w:rsidR="00FF2CE3" w:rsidRPr="0083156C" w:rsidRDefault="00FF2CE3" w:rsidP="00CD16E6">
            <w:pPr>
              <w:pStyle w:val="ListParagraph"/>
              <w:ind w:left="0"/>
              <w:contextualSpacing w:val="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color w:val="808080" w:themeColor="background1" w:themeShade="80"/>
                <w:sz w:val="20"/>
                <w:szCs w:val="20"/>
              </w:rPr>
              <w:t>“Maroondah is an accessible community for all ages &amp; abilities with walkable neighbourhoods, effective on &amp; off-road transport networks &amp; access to a range of sustainable transport options.”</w:t>
            </w:r>
          </w:p>
          <w:p w:rsidR="00FF2CE3" w:rsidRPr="0083156C" w:rsidRDefault="00FF2CE3" w:rsidP="00CD16E6">
            <w:pPr>
              <w:pStyle w:val="ListParagraph"/>
              <w:spacing w:before="120"/>
              <w:ind w:left="0"/>
              <w:contextualSpacing w:val="0"/>
              <w:rPr>
                <w:rFonts w:ascii="Segoe UI Light" w:eastAsia="Gulim" w:hAnsi="Segoe UI Light" w:cs="Segoe UI Light"/>
                <w:sz w:val="20"/>
                <w:szCs w:val="20"/>
              </w:rPr>
            </w:pPr>
            <w:r>
              <w:rPr>
                <w:rFonts w:ascii="Segoe UI Light" w:eastAsia="Gulim" w:hAnsi="Segoe UI Light" w:cs="Segoe UI Light"/>
                <w:sz w:val="20"/>
                <w:szCs w:val="20"/>
              </w:rPr>
              <w:t>Well-designed &amp; managed parking infrastructure is critical to an accessible city</w:t>
            </w:r>
            <w:r w:rsidR="005E32F8">
              <w:rPr>
                <w:rFonts w:ascii="Segoe UI Light" w:eastAsia="Gulim" w:hAnsi="Segoe UI Light" w:cs="Segoe UI Light"/>
                <w:sz w:val="20"/>
                <w:szCs w:val="20"/>
              </w:rPr>
              <w:t xml:space="preserve"> and integrated transport network</w:t>
            </w:r>
            <w:r w:rsidR="002360F4">
              <w:rPr>
                <w:rFonts w:ascii="Segoe UI Light" w:eastAsia="Gulim" w:hAnsi="Segoe UI Light" w:cs="Segoe UI Light"/>
                <w:sz w:val="20"/>
                <w:szCs w:val="20"/>
              </w:rPr>
              <w:t>.</w:t>
            </w:r>
          </w:p>
        </w:tc>
      </w:tr>
      <w:tr w:rsidR="00FF2CE3" w:rsidRPr="001F11CE" w:rsidTr="00CD16E6">
        <w:trPr>
          <w:trHeight w:val="2111"/>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4959" w:dyaOrig="4703" w14:anchorId="4537E9DF">
                <v:shape id="_x0000_i1030" type="#_x0000_t75" style="width:79.6pt;height:71.95pt" o:ole="">
                  <v:imagedata r:id="rId28" o:title=""/>
                </v:shape>
                <o:OLEObject Type="Embed" ProgID="Unknown" ShapeID="_x0000_i1030" DrawAspect="Content" ObjectID="_1600862508" r:id="rId29"/>
              </w:object>
            </w:r>
          </w:p>
        </w:tc>
        <w:tc>
          <w:tcPr>
            <w:tcW w:w="8318" w:type="dxa"/>
            <w:vAlign w:val="center"/>
          </w:tcPr>
          <w:p w:rsidR="00FF2CE3" w:rsidRDefault="00FF2CE3" w:rsidP="00CD16E6">
            <w:pPr>
              <w:pStyle w:val="ListParagraph"/>
              <w:ind w:left="0"/>
              <w:contextualSpacing w:val="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color w:val="808080" w:themeColor="background1" w:themeShade="80"/>
                <w:sz w:val="20"/>
                <w:szCs w:val="20"/>
              </w:rPr>
              <w:t>“Maroondah is an attractive community with high quality residential &amp; commercial areas incorporating infrastructure that meets the needs &amp; aspirations of all ages &amp; abilities. A diverse range of housing options are available &amp; thriving activity centres provide a broad range of facilities &amp; services to meet community needs.”</w:t>
            </w:r>
          </w:p>
          <w:p w:rsidR="002360F4" w:rsidRPr="0083156C" w:rsidRDefault="002360F4" w:rsidP="00CD16E6">
            <w:pPr>
              <w:pStyle w:val="ListParagraph"/>
              <w:spacing w:before="120"/>
              <w:ind w:left="0"/>
              <w:contextualSpacing w:val="0"/>
              <w:rPr>
                <w:rFonts w:ascii="Segoe UI Light" w:eastAsia="Gulim" w:hAnsi="Segoe UI Light" w:cs="Segoe UI Light"/>
                <w:color w:val="808080" w:themeColor="background1" w:themeShade="80"/>
                <w:sz w:val="20"/>
                <w:szCs w:val="20"/>
              </w:rPr>
            </w:pPr>
            <w:r w:rsidRPr="002360F4">
              <w:rPr>
                <w:rFonts w:ascii="Segoe UI Light" w:eastAsia="Gulim" w:hAnsi="Segoe UI Light" w:cs="Segoe UI Light"/>
                <w:sz w:val="20"/>
                <w:szCs w:val="20"/>
              </w:rPr>
              <w:t xml:space="preserve">An appropriate supply of </w:t>
            </w:r>
            <w:r>
              <w:rPr>
                <w:rFonts w:ascii="Segoe UI Light" w:eastAsia="Gulim" w:hAnsi="Segoe UI Light" w:cs="Segoe UI Light"/>
                <w:sz w:val="20"/>
                <w:szCs w:val="20"/>
              </w:rPr>
              <w:t xml:space="preserve">well-designed </w:t>
            </w:r>
            <w:r w:rsidRPr="002360F4">
              <w:rPr>
                <w:rFonts w:ascii="Segoe UI Light" w:eastAsia="Gulim" w:hAnsi="Segoe UI Light" w:cs="Segoe UI Light"/>
                <w:sz w:val="20"/>
                <w:szCs w:val="20"/>
              </w:rPr>
              <w:t xml:space="preserve">parking </w:t>
            </w:r>
            <w:r>
              <w:rPr>
                <w:rFonts w:ascii="Segoe UI Light" w:eastAsia="Gulim" w:hAnsi="Segoe UI Light" w:cs="Segoe UI Light"/>
                <w:sz w:val="20"/>
                <w:szCs w:val="20"/>
              </w:rPr>
              <w:t xml:space="preserve">can ‘unlock’ </w:t>
            </w:r>
            <w:r w:rsidR="00E6710F">
              <w:rPr>
                <w:rFonts w:ascii="Segoe UI Light" w:eastAsia="Gulim" w:hAnsi="Segoe UI Light" w:cs="Segoe UI Light"/>
                <w:sz w:val="20"/>
                <w:szCs w:val="20"/>
              </w:rPr>
              <w:t xml:space="preserve">valuable </w:t>
            </w:r>
            <w:r>
              <w:rPr>
                <w:rFonts w:ascii="Segoe UI Light" w:eastAsia="Gulim" w:hAnsi="Segoe UI Light" w:cs="Segoe UI Light"/>
                <w:sz w:val="20"/>
                <w:szCs w:val="20"/>
              </w:rPr>
              <w:t xml:space="preserve">land </w:t>
            </w:r>
            <w:r w:rsidR="00E6710F">
              <w:rPr>
                <w:rFonts w:ascii="Segoe UI Light" w:eastAsia="Gulim" w:hAnsi="Segoe UI Light" w:cs="Segoe UI Light"/>
                <w:sz w:val="20"/>
                <w:szCs w:val="20"/>
              </w:rPr>
              <w:t xml:space="preserve">for other uses, </w:t>
            </w:r>
            <w:r>
              <w:rPr>
                <w:rFonts w:ascii="Segoe UI Light" w:eastAsia="Gulim" w:hAnsi="Segoe UI Light" w:cs="Segoe UI Light"/>
                <w:sz w:val="20"/>
                <w:szCs w:val="20"/>
              </w:rPr>
              <w:t xml:space="preserve">while </w:t>
            </w:r>
            <w:r w:rsidR="00E6710F">
              <w:rPr>
                <w:rFonts w:ascii="Segoe UI Light" w:eastAsia="Gulim" w:hAnsi="Segoe UI Light" w:cs="Segoe UI Light"/>
                <w:sz w:val="20"/>
                <w:szCs w:val="20"/>
              </w:rPr>
              <w:t xml:space="preserve">smart management of parking space can ease congestion &amp; </w:t>
            </w:r>
            <w:r>
              <w:rPr>
                <w:rFonts w:ascii="Segoe UI Light" w:eastAsia="Gulim" w:hAnsi="Segoe UI Light" w:cs="Segoe UI Light"/>
                <w:sz w:val="20"/>
                <w:szCs w:val="20"/>
              </w:rPr>
              <w:t xml:space="preserve">facilitate </w:t>
            </w:r>
            <w:r w:rsidR="00E6710F">
              <w:rPr>
                <w:rFonts w:ascii="Segoe UI Light" w:eastAsia="Gulim" w:hAnsi="Segoe UI Light" w:cs="Segoe UI Light"/>
                <w:sz w:val="20"/>
                <w:szCs w:val="20"/>
              </w:rPr>
              <w:t>access to activity centres.</w:t>
            </w:r>
          </w:p>
        </w:tc>
      </w:tr>
      <w:tr w:rsidR="00FF2CE3" w:rsidRPr="001F11CE" w:rsidTr="00CD16E6">
        <w:trPr>
          <w:trHeight w:val="1432"/>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3720" w:dyaOrig="4703" w14:anchorId="0D13EC8D">
                <v:shape id="_x0000_i1031" type="#_x0000_t75" style="width:50.2pt;height:79.5pt" o:ole="">
                  <v:imagedata r:id="rId30" o:title=""/>
                </v:shape>
                <o:OLEObject Type="Embed" ProgID="Unknown" ShapeID="_x0000_i1031" DrawAspect="Content" ObjectID="_1600862509" r:id="rId31"/>
              </w:object>
            </w:r>
          </w:p>
        </w:tc>
        <w:tc>
          <w:tcPr>
            <w:tcW w:w="8318" w:type="dxa"/>
            <w:vAlign w:val="center"/>
          </w:tcPr>
          <w:p w:rsidR="00FF2CE3" w:rsidRDefault="00FF2CE3" w:rsidP="00CD16E6">
            <w:pPr>
              <w:pStyle w:val="ListParagraph"/>
              <w:ind w:left="0"/>
              <w:contextualSpacing w:val="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color w:val="808080" w:themeColor="background1" w:themeShade="80"/>
                <w:sz w:val="20"/>
                <w:szCs w:val="20"/>
              </w:rPr>
              <w:t>“Maroondah is an inclusive community where social connections are strong across generations &amp; diversity is embraced &amp; celebrated.”</w:t>
            </w:r>
          </w:p>
          <w:p w:rsidR="00E6710F" w:rsidRPr="00E6710F" w:rsidRDefault="00E6710F" w:rsidP="00CD16E6">
            <w:pPr>
              <w:pStyle w:val="ListParagraph"/>
              <w:spacing w:before="120"/>
              <w:ind w:left="0"/>
              <w:contextualSpacing w:val="0"/>
              <w:rPr>
                <w:rFonts w:ascii="Segoe UI Light" w:eastAsia="Gulim" w:hAnsi="Segoe UI Light" w:cs="Segoe UI Light"/>
                <w:sz w:val="20"/>
                <w:szCs w:val="20"/>
              </w:rPr>
            </w:pPr>
            <w:r>
              <w:rPr>
                <w:rFonts w:ascii="Segoe UI Light" w:eastAsia="Gulim" w:hAnsi="Segoe UI Light" w:cs="Segoe UI Light"/>
                <w:sz w:val="20"/>
                <w:szCs w:val="20"/>
              </w:rPr>
              <w:t>Contemporary parking strategies respond to individual differences in transport choices.</w:t>
            </w:r>
          </w:p>
        </w:tc>
      </w:tr>
      <w:tr w:rsidR="00FF2CE3" w:rsidRPr="001F11CE" w:rsidTr="00CD16E6">
        <w:trPr>
          <w:trHeight w:val="1837"/>
        </w:trPr>
        <w:tc>
          <w:tcPr>
            <w:tcW w:w="1701" w:type="dxa"/>
            <w:vAlign w:val="center"/>
          </w:tcPr>
          <w:p w:rsidR="00FF2CE3" w:rsidRPr="001F11CE" w:rsidRDefault="00FF2CE3" w:rsidP="00CD16E6">
            <w:pPr>
              <w:pStyle w:val="ListParagraph"/>
              <w:ind w:left="0"/>
              <w:contextualSpacing w:val="0"/>
              <w:jc w:val="center"/>
              <w:rPr>
                <w:rFonts w:asciiTheme="majorHAnsi" w:hAnsiTheme="majorHAnsi" w:cstheme="majorHAnsi"/>
                <w:i/>
                <w:color w:val="808080" w:themeColor="background1" w:themeShade="80"/>
              </w:rPr>
            </w:pPr>
            <w:r w:rsidRPr="001F11CE">
              <w:rPr>
                <w:rFonts w:asciiTheme="majorHAnsi" w:hAnsiTheme="majorHAnsi" w:cstheme="majorHAnsi"/>
              </w:rPr>
              <w:object w:dxaOrig="4959" w:dyaOrig="4703" w14:anchorId="50669D36">
                <v:shape id="_x0000_i1032" type="#_x0000_t75" style="width:64.45pt;height:71.95pt" o:ole="">
                  <v:imagedata r:id="rId32" o:title=""/>
                </v:shape>
                <o:OLEObject Type="Embed" ProgID="Unknown" ShapeID="_x0000_i1032" DrawAspect="Content" ObjectID="_1600862510" r:id="rId33"/>
              </w:object>
            </w:r>
          </w:p>
        </w:tc>
        <w:tc>
          <w:tcPr>
            <w:tcW w:w="8318" w:type="dxa"/>
            <w:vAlign w:val="center"/>
          </w:tcPr>
          <w:p w:rsidR="00FF2CE3" w:rsidRDefault="00FF2CE3" w:rsidP="00CD16E6">
            <w:pPr>
              <w:pStyle w:val="ListParagraph"/>
              <w:keepNext/>
              <w:ind w:left="0"/>
              <w:contextualSpacing w:val="0"/>
              <w:rPr>
                <w:rFonts w:ascii="Segoe UI Light" w:eastAsia="Gulim" w:hAnsi="Segoe UI Light" w:cs="Segoe UI Light"/>
                <w:color w:val="808080" w:themeColor="background1" w:themeShade="80"/>
                <w:sz w:val="20"/>
                <w:szCs w:val="20"/>
              </w:rPr>
            </w:pPr>
            <w:r w:rsidRPr="0083156C">
              <w:rPr>
                <w:rFonts w:ascii="Segoe UI Light" w:eastAsia="Gulim" w:hAnsi="Segoe UI Light" w:cs="Segoe UI Light"/>
                <w:color w:val="808080" w:themeColor="background1" w:themeShade="80"/>
                <w:sz w:val="20"/>
                <w:szCs w:val="20"/>
              </w:rPr>
              <w:t>“Maroondah is an empowered community that is actively engaged in Council decision making through processes that consider the needs &amp; aspirations of all ages &amp; population groups. Council provides strong &amp; responsive leadership, ensures transparency, while working with the community to advocate for &amp; ‘champion’ local needs.”</w:t>
            </w:r>
          </w:p>
          <w:p w:rsidR="00E6710F" w:rsidRPr="00E6710F" w:rsidRDefault="00E6710F" w:rsidP="00CD16E6">
            <w:pPr>
              <w:pStyle w:val="ListParagraph"/>
              <w:keepNext/>
              <w:spacing w:before="120"/>
              <w:ind w:left="0"/>
              <w:contextualSpacing w:val="0"/>
              <w:rPr>
                <w:rFonts w:ascii="Segoe UI Light" w:eastAsia="Gulim" w:hAnsi="Segoe UI Light" w:cs="Segoe UI Light"/>
                <w:sz w:val="20"/>
                <w:szCs w:val="20"/>
              </w:rPr>
            </w:pPr>
            <w:r>
              <w:rPr>
                <w:rFonts w:ascii="Segoe UI Light" w:eastAsia="Gulim" w:hAnsi="Segoe UI Light" w:cs="Segoe UI Light"/>
                <w:sz w:val="20"/>
                <w:szCs w:val="20"/>
              </w:rPr>
              <w:t>Our parking strategies must be sound</w:t>
            </w:r>
            <w:r w:rsidR="00326D36">
              <w:rPr>
                <w:rFonts w:ascii="Segoe UI Light" w:eastAsia="Gulim" w:hAnsi="Segoe UI Light" w:cs="Segoe UI Light"/>
                <w:sz w:val="20"/>
                <w:szCs w:val="20"/>
              </w:rPr>
              <w:t xml:space="preserve">, </w:t>
            </w:r>
            <w:r>
              <w:rPr>
                <w:rFonts w:ascii="Segoe UI Light" w:eastAsia="Gulim" w:hAnsi="Segoe UI Light" w:cs="Segoe UI Light"/>
                <w:sz w:val="20"/>
                <w:szCs w:val="20"/>
              </w:rPr>
              <w:t xml:space="preserve">with </w:t>
            </w:r>
            <w:r w:rsidR="00326D36">
              <w:rPr>
                <w:rFonts w:ascii="Segoe UI Light" w:eastAsia="Gulim" w:hAnsi="Segoe UI Light" w:cs="Segoe UI Light"/>
                <w:sz w:val="20"/>
                <w:szCs w:val="20"/>
              </w:rPr>
              <w:t xml:space="preserve">fair &amp; </w:t>
            </w:r>
            <w:r>
              <w:rPr>
                <w:rFonts w:ascii="Segoe UI Light" w:eastAsia="Gulim" w:hAnsi="Segoe UI Light" w:cs="Segoe UI Light"/>
                <w:sz w:val="20"/>
                <w:szCs w:val="20"/>
              </w:rPr>
              <w:t xml:space="preserve">effective enforcement processes </w:t>
            </w:r>
            <w:r w:rsidR="00326D36">
              <w:rPr>
                <w:rFonts w:ascii="Segoe UI Light" w:eastAsia="Gulim" w:hAnsi="Segoe UI Light" w:cs="Segoe UI Light"/>
                <w:sz w:val="20"/>
                <w:szCs w:val="20"/>
              </w:rPr>
              <w:t>that include appropriate mechanisms for review.</w:t>
            </w:r>
          </w:p>
        </w:tc>
      </w:tr>
    </w:tbl>
    <w:p w:rsidR="00FF2CE3" w:rsidRDefault="00FF2CE3" w:rsidP="003509D6">
      <w:pPr>
        <w:jc w:val="both"/>
        <w:sectPr w:rsidR="00FF2CE3" w:rsidSect="00FF2CE3">
          <w:pgSz w:w="11906" w:h="16838"/>
          <w:pgMar w:top="851" w:right="1440" w:bottom="568" w:left="1440" w:header="708" w:footer="708" w:gutter="0"/>
          <w:cols w:space="708"/>
          <w:docGrid w:linePitch="360"/>
        </w:sectPr>
      </w:pPr>
    </w:p>
    <w:p w:rsidR="0085711B" w:rsidRPr="00387033" w:rsidRDefault="002360F4" w:rsidP="00387033">
      <w:pPr>
        <w:pStyle w:val="Heading1"/>
      </w:pPr>
      <w:bookmarkStart w:id="5" w:name="_Toc518317685"/>
      <w:r w:rsidRPr="00387033">
        <w:lastRenderedPageBreak/>
        <w:t xml:space="preserve">Our Vision for </w:t>
      </w:r>
      <w:r w:rsidR="0085711B" w:rsidRPr="00387033">
        <w:t>Parking</w:t>
      </w:r>
      <w:r w:rsidRPr="00387033">
        <w:t xml:space="preserve"> in Maroondah</w:t>
      </w:r>
      <w:bookmarkEnd w:id="5"/>
    </w:p>
    <w:p w:rsidR="0085711B" w:rsidRDefault="00B61206" w:rsidP="00F94522">
      <w:r>
        <w:t xml:space="preserve">As the authority with primary responsibility for parking </w:t>
      </w:r>
      <w:r w:rsidR="00717212">
        <w:t xml:space="preserve">policy, allocation, management and enforcement </w:t>
      </w:r>
      <w:r>
        <w:t>in the</w:t>
      </w:r>
      <w:r w:rsidR="00B342BD">
        <w:t xml:space="preserve"> City of</w:t>
      </w:r>
      <w:r>
        <w:t xml:space="preserve"> Maroondah, it is important that the way Council manages our community’s parking resources keeps pace with changes in urban development trends and transport modes, as well as responding to diverse community needs.  Council’s vision is that p</w:t>
      </w:r>
      <w:r w:rsidR="0085711B">
        <w:t xml:space="preserve">arking in Maroondah </w:t>
      </w:r>
      <w:r>
        <w:t xml:space="preserve">will be </w:t>
      </w:r>
      <w:r w:rsidR="0085711B">
        <w:t>highly valued, well considered and carefully managed</w:t>
      </w:r>
      <w:r w:rsidR="00CD16E6">
        <w:t>,</w:t>
      </w:r>
      <w:r w:rsidR="006E09DA">
        <w:t xml:space="preserve"> </w:t>
      </w:r>
      <w:r>
        <w:t>contribut</w:t>
      </w:r>
      <w:r w:rsidR="00444B69">
        <w:t>ing</w:t>
      </w:r>
      <w:r w:rsidR="00CD16E6">
        <w:t xml:space="preserve"> </w:t>
      </w:r>
      <w:r w:rsidR="0085711B">
        <w:t xml:space="preserve">towards </w:t>
      </w:r>
      <w:r w:rsidR="00444B69">
        <w:t xml:space="preserve">the achievement of </w:t>
      </w:r>
      <w:r w:rsidR="0085711B">
        <w:t xml:space="preserve">the </w:t>
      </w:r>
      <w:r w:rsidR="00444B69">
        <w:t xml:space="preserve">future </w:t>
      </w:r>
      <w:r w:rsidR="0085711B">
        <w:t xml:space="preserve">outcomes </w:t>
      </w:r>
      <w:r w:rsidR="00444B69">
        <w:t xml:space="preserve">that underpin </w:t>
      </w:r>
      <w:r w:rsidR="0085711B">
        <w:t>Maroondah 2040.</w:t>
      </w:r>
    </w:p>
    <w:p w:rsidR="00BD5A9F" w:rsidRPr="00387033" w:rsidRDefault="00BD5A9F" w:rsidP="00387033">
      <w:pPr>
        <w:pStyle w:val="Heading2"/>
      </w:pPr>
      <w:bookmarkStart w:id="6" w:name="_Toc518317686"/>
      <w:r w:rsidRPr="00387033">
        <w:t>Guiding Principle</w:t>
      </w:r>
      <w:bookmarkEnd w:id="6"/>
    </w:p>
    <w:p w:rsidR="00B61206" w:rsidRDefault="00B61206" w:rsidP="00F94522">
      <w:r>
        <w:t xml:space="preserve">Parking is a </w:t>
      </w:r>
      <w:r w:rsidR="00717212">
        <w:t>valuable</w:t>
      </w:r>
      <w:r>
        <w:t xml:space="preserve"> resource</w:t>
      </w:r>
      <w:r w:rsidR="00717212">
        <w:t xml:space="preserve"> that can deliver substantial public and private good when allocated effectively and efficiently.  However, parking is only one of many factors that will play an important role in the future vibrancy and prosperity of Maroondah.  In this context, parking will not be the determining factor for decisions about land</w:t>
      </w:r>
      <w:r w:rsidR="005659C9">
        <w:t>-</w:t>
      </w:r>
      <w:r w:rsidR="00717212">
        <w:t>use across the municipality.</w:t>
      </w:r>
    </w:p>
    <w:p w:rsidR="00BD5A9F" w:rsidRPr="006B3634" w:rsidRDefault="00BD5A9F">
      <w:pPr>
        <w:pStyle w:val="Heading2"/>
      </w:pPr>
      <w:bookmarkStart w:id="7" w:name="_Toc518317687"/>
      <w:r w:rsidRPr="006B3634">
        <w:t>Key Directions</w:t>
      </w:r>
      <w:bookmarkEnd w:id="7"/>
    </w:p>
    <w:p w:rsidR="00BD5A9F" w:rsidRPr="003A4693" w:rsidRDefault="00BD5A9F" w:rsidP="00717212">
      <w:r>
        <w:t xml:space="preserve">In managing parking </w:t>
      </w:r>
      <w:r w:rsidR="00717212">
        <w:t xml:space="preserve">in the City of Maroondah, </w:t>
      </w:r>
      <w:r>
        <w:t>Council will:</w:t>
      </w:r>
    </w:p>
    <w:p w:rsidR="00BD5A9F" w:rsidRPr="00EC79F7" w:rsidRDefault="00BD5A9F" w:rsidP="00EC79F7">
      <w:pPr>
        <w:pStyle w:val="ListParagraph"/>
        <w:numPr>
          <w:ilvl w:val="0"/>
          <w:numId w:val="5"/>
        </w:numPr>
        <w:rPr>
          <w:rFonts w:asciiTheme="majorHAnsi" w:hAnsiTheme="majorHAnsi" w:cstheme="majorHAnsi"/>
        </w:rPr>
      </w:pPr>
      <w:r w:rsidRPr="00EC79F7">
        <w:rPr>
          <w:rFonts w:asciiTheme="majorHAnsi" w:hAnsiTheme="majorHAnsi" w:cstheme="majorHAnsi"/>
        </w:rPr>
        <w:t>ensure appropriate consideration of land use and amenity outcomes in the context of the overall objectives of Maroondah 2040</w:t>
      </w:r>
      <w:r w:rsidR="00EC79F7">
        <w:rPr>
          <w:rFonts w:asciiTheme="majorHAnsi" w:hAnsiTheme="majorHAnsi" w:cstheme="majorHAnsi"/>
        </w:rPr>
        <w:t>;</w:t>
      </w:r>
      <w:r w:rsidRPr="00EC79F7">
        <w:rPr>
          <w:rFonts w:asciiTheme="majorHAnsi" w:hAnsiTheme="majorHAnsi" w:cstheme="majorHAnsi"/>
        </w:rPr>
        <w:t xml:space="preserve"> </w:t>
      </w:r>
    </w:p>
    <w:p w:rsidR="00BD5A9F" w:rsidRPr="00EC79F7" w:rsidRDefault="00BD5A9F" w:rsidP="00EC79F7">
      <w:pPr>
        <w:pStyle w:val="ListParagraph"/>
        <w:numPr>
          <w:ilvl w:val="0"/>
          <w:numId w:val="5"/>
        </w:numPr>
        <w:rPr>
          <w:rFonts w:asciiTheme="majorHAnsi" w:hAnsiTheme="majorHAnsi" w:cstheme="majorHAnsi"/>
        </w:rPr>
      </w:pPr>
      <w:r w:rsidRPr="00EC79F7">
        <w:rPr>
          <w:rFonts w:asciiTheme="majorHAnsi" w:hAnsiTheme="majorHAnsi" w:cstheme="majorHAnsi"/>
        </w:rPr>
        <w:t xml:space="preserve">apply a balanced, transparent, </w:t>
      </w:r>
      <w:r w:rsidR="00EC79F7">
        <w:rPr>
          <w:rFonts w:asciiTheme="majorHAnsi" w:hAnsiTheme="majorHAnsi" w:cstheme="majorHAnsi"/>
        </w:rPr>
        <w:t>contemporary approach that reflects best practice;</w:t>
      </w:r>
    </w:p>
    <w:p w:rsidR="00BD5A9F" w:rsidRPr="00EC79F7" w:rsidRDefault="00BD5A9F" w:rsidP="00EC79F7">
      <w:pPr>
        <w:pStyle w:val="ListParagraph"/>
        <w:numPr>
          <w:ilvl w:val="0"/>
          <w:numId w:val="5"/>
        </w:numPr>
        <w:rPr>
          <w:rFonts w:asciiTheme="majorHAnsi" w:hAnsiTheme="majorHAnsi" w:cstheme="majorHAnsi"/>
        </w:rPr>
      </w:pPr>
      <w:r w:rsidRPr="00EC79F7">
        <w:rPr>
          <w:rFonts w:asciiTheme="majorHAnsi" w:hAnsiTheme="majorHAnsi" w:cstheme="majorHAnsi"/>
        </w:rPr>
        <w:t xml:space="preserve">support outcomes that enhance traffic safety, promote </w:t>
      </w:r>
      <w:r w:rsidR="00EC79F7">
        <w:rPr>
          <w:rFonts w:asciiTheme="majorHAnsi" w:hAnsiTheme="majorHAnsi" w:cstheme="majorHAnsi"/>
        </w:rPr>
        <w:t xml:space="preserve">increased use of </w:t>
      </w:r>
      <w:r w:rsidRPr="00EC79F7">
        <w:rPr>
          <w:rFonts w:asciiTheme="majorHAnsi" w:hAnsiTheme="majorHAnsi" w:cstheme="majorHAnsi"/>
        </w:rPr>
        <w:t>sustainable transport</w:t>
      </w:r>
      <w:r w:rsidR="00EC79F7">
        <w:rPr>
          <w:rFonts w:asciiTheme="majorHAnsi" w:hAnsiTheme="majorHAnsi" w:cstheme="majorHAnsi"/>
        </w:rPr>
        <w:t xml:space="preserve"> modes, </w:t>
      </w:r>
      <w:r w:rsidRPr="00EC79F7">
        <w:rPr>
          <w:rFonts w:asciiTheme="majorHAnsi" w:hAnsiTheme="majorHAnsi" w:cstheme="majorHAnsi"/>
        </w:rPr>
        <w:t>and allow for emerging technologies and future trends</w:t>
      </w:r>
      <w:r w:rsidR="00EC79F7">
        <w:rPr>
          <w:rFonts w:asciiTheme="majorHAnsi" w:hAnsiTheme="majorHAnsi" w:cstheme="majorHAnsi"/>
        </w:rPr>
        <w:t>;</w:t>
      </w:r>
      <w:r w:rsidRPr="00EC79F7">
        <w:rPr>
          <w:rFonts w:asciiTheme="majorHAnsi" w:hAnsiTheme="majorHAnsi" w:cstheme="majorHAnsi"/>
        </w:rPr>
        <w:t xml:space="preserve">  </w:t>
      </w:r>
    </w:p>
    <w:p w:rsidR="00BD5A9F" w:rsidRPr="00EC79F7" w:rsidRDefault="00BD5A9F" w:rsidP="00EC79F7">
      <w:pPr>
        <w:pStyle w:val="ListParagraph"/>
        <w:numPr>
          <w:ilvl w:val="0"/>
          <w:numId w:val="5"/>
        </w:numPr>
        <w:rPr>
          <w:rFonts w:asciiTheme="majorHAnsi" w:hAnsiTheme="majorHAnsi" w:cstheme="majorHAnsi"/>
        </w:rPr>
      </w:pPr>
      <w:r w:rsidRPr="00EC79F7">
        <w:rPr>
          <w:rFonts w:asciiTheme="majorHAnsi" w:hAnsiTheme="majorHAnsi" w:cstheme="majorHAnsi"/>
        </w:rPr>
        <w:t>recognise that</w:t>
      </w:r>
      <w:r w:rsidR="00EC79F7">
        <w:rPr>
          <w:rFonts w:asciiTheme="majorHAnsi" w:hAnsiTheme="majorHAnsi" w:cstheme="majorHAnsi"/>
        </w:rPr>
        <w:t xml:space="preserve"> parking is a limited resource that </w:t>
      </w:r>
      <w:r w:rsidRPr="00EC79F7">
        <w:rPr>
          <w:rFonts w:asciiTheme="majorHAnsi" w:hAnsiTheme="majorHAnsi" w:cstheme="majorHAnsi"/>
        </w:rPr>
        <w:t>has a value</w:t>
      </w:r>
      <w:r w:rsidR="00EC79F7">
        <w:rPr>
          <w:rFonts w:asciiTheme="majorHAnsi" w:hAnsiTheme="majorHAnsi" w:cstheme="majorHAnsi"/>
        </w:rPr>
        <w:t xml:space="preserve"> </w:t>
      </w:r>
      <w:r w:rsidR="00DA1BA6">
        <w:rPr>
          <w:rFonts w:asciiTheme="majorHAnsi" w:hAnsiTheme="majorHAnsi" w:cstheme="majorHAnsi"/>
        </w:rPr>
        <w:t>which – when warranted – should be reflected through appropriately priced paid parking or paid permit schemes in areas</w:t>
      </w:r>
      <w:r w:rsidR="00B342BD">
        <w:rPr>
          <w:rFonts w:asciiTheme="majorHAnsi" w:hAnsiTheme="majorHAnsi" w:cstheme="majorHAnsi"/>
        </w:rPr>
        <w:t xml:space="preserve"> and times</w:t>
      </w:r>
      <w:r w:rsidR="00DA1BA6">
        <w:rPr>
          <w:rFonts w:asciiTheme="majorHAnsi" w:hAnsiTheme="majorHAnsi" w:cstheme="majorHAnsi"/>
        </w:rPr>
        <w:t xml:space="preserve"> of high demand; and</w:t>
      </w:r>
    </w:p>
    <w:p w:rsidR="003750EC" w:rsidRDefault="00DA1BA6" w:rsidP="0078764D">
      <w:pPr>
        <w:pStyle w:val="ListParagraph"/>
        <w:numPr>
          <w:ilvl w:val="0"/>
          <w:numId w:val="5"/>
        </w:numPr>
        <w:rPr>
          <w:rFonts w:asciiTheme="majorHAnsi" w:hAnsiTheme="majorHAnsi" w:cstheme="majorHAnsi"/>
        </w:rPr>
      </w:pPr>
      <w:r>
        <w:rPr>
          <w:rFonts w:asciiTheme="majorHAnsi" w:hAnsiTheme="majorHAnsi" w:cstheme="majorHAnsi"/>
        </w:rPr>
        <w:t xml:space="preserve">implement efficient and effective </w:t>
      </w:r>
      <w:r w:rsidR="00BD5A9F" w:rsidRPr="00EC79F7">
        <w:rPr>
          <w:rFonts w:asciiTheme="majorHAnsi" w:hAnsiTheme="majorHAnsi" w:cstheme="majorHAnsi"/>
        </w:rPr>
        <w:t xml:space="preserve">operational arrangements that support </w:t>
      </w:r>
      <w:r>
        <w:rPr>
          <w:rFonts w:asciiTheme="majorHAnsi" w:hAnsiTheme="majorHAnsi" w:cstheme="majorHAnsi"/>
        </w:rPr>
        <w:t xml:space="preserve">fair </w:t>
      </w:r>
      <w:r w:rsidR="00BD5A9F" w:rsidRPr="00EC79F7">
        <w:rPr>
          <w:rFonts w:asciiTheme="majorHAnsi" w:hAnsiTheme="majorHAnsi" w:cstheme="majorHAnsi"/>
        </w:rPr>
        <w:t>access to parking</w:t>
      </w:r>
      <w:r>
        <w:rPr>
          <w:rFonts w:asciiTheme="majorHAnsi" w:hAnsiTheme="majorHAnsi" w:cstheme="majorHAnsi"/>
        </w:rPr>
        <w:t xml:space="preserve"> and enforce </w:t>
      </w:r>
      <w:r w:rsidR="00BD5A9F" w:rsidRPr="00EC79F7">
        <w:rPr>
          <w:rFonts w:asciiTheme="majorHAnsi" w:hAnsiTheme="majorHAnsi" w:cstheme="majorHAnsi"/>
        </w:rPr>
        <w:t xml:space="preserve">the </w:t>
      </w:r>
      <w:r>
        <w:rPr>
          <w:rFonts w:asciiTheme="majorHAnsi" w:hAnsiTheme="majorHAnsi" w:cstheme="majorHAnsi"/>
        </w:rPr>
        <w:t xml:space="preserve">strategic outcomes sought through </w:t>
      </w:r>
      <w:r w:rsidR="00BD5A9F" w:rsidRPr="00EC79F7">
        <w:rPr>
          <w:rFonts w:asciiTheme="majorHAnsi" w:hAnsiTheme="majorHAnsi" w:cstheme="majorHAnsi"/>
        </w:rPr>
        <w:t>parking management or permit scheme</w:t>
      </w:r>
      <w:r>
        <w:rPr>
          <w:rFonts w:asciiTheme="majorHAnsi" w:hAnsiTheme="majorHAnsi" w:cstheme="majorHAnsi"/>
        </w:rPr>
        <w:t>s.</w:t>
      </w:r>
    </w:p>
    <w:p w:rsidR="003750EC" w:rsidRDefault="003750EC">
      <w:pPr>
        <w:rPr>
          <w:rFonts w:eastAsiaTheme="majorEastAsia" w:cstheme="majorBidi"/>
          <w:color w:val="595959" w:themeColor="text1" w:themeTint="A6"/>
          <w:sz w:val="32"/>
          <w:szCs w:val="32"/>
        </w:rPr>
      </w:pPr>
      <w:r>
        <w:br w:type="page"/>
      </w:r>
    </w:p>
    <w:p w:rsidR="00BD5A9F" w:rsidRDefault="0048574E">
      <w:pPr>
        <w:pStyle w:val="Heading1"/>
      </w:pPr>
      <w:bookmarkStart w:id="8" w:name="_Toc518317688"/>
      <w:r>
        <w:lastRenderedPageBreak/>
        <w:t>Achieving</w:t>
      </w:r>
      <w:r w:rsidR="003E0A73">
        <w:t xml:space="preserve"> the Vision</w:t>
      </w:r>
      <w:bookmarkEnd w:id="8"/>
    </w:p>
    <w:p w:rsidR="005408EF" w:rsidRDefault="00612E95" w:rsidP="003E0A73">
      <w:r>
        <w:t xml:space="preserve">As we work towards the future outcomes identified by our community in Maroondah 2040, </w:t>
      </w:r>
      <w:r w:rsidR="009C6E70">
        <w:t xml:space="preserve">Council </w:t>
      </w:r>
      <w:r>
        <w:t xml:space="preserve">acknowledges the need to rethink our approach to parking.  While existing strategies and controls have served our community well for many years, the changing face of Maroondah presents new </w:t>
      </w:r>
      <w:r w:rsidR="005408EF">
        <w:t xml:space="preserve">parking </w:t>
      </w:r>
      <w:r>
        <w:t xml:space="preserve">challenges </w:t>
      </w:r>
      <w:r w:rsidR="005408EF">
        <w:t>for which we must seek new solutions.</w:t>
      </w:r>
    </w:p>
    <w:p w:rsidR="003750EC" w:rsidRDefault="00D27AB9" w:rsidP="00863C35">
      <w:r>
        <w:t xml:space="preserve">As Figure 4 illustrates, the development of this </w:t>
      </w:r>
      <w:r w:rsidR="00387033">
        <w:t>parking framework</w:t>
      </w:r>
      <w:r>
        <w:t xml:space="preserve"> has been influenced</w:t>
      </w:r>
      <w:r w:rsidR="00863C35">
        <w:t xml:space="preserve"> by</w:t>
      </w:r>
      <w:r>
        <w:t xml:space="preserve"> </w:t>
      </w:r>
      <w:r w:rsidR="00863C35">
        <w:t xml:space="preserve">issues </w:t>
      </w:r>
      <w:r w:rsidR="00795CAB">
        <w:t>such as</w:t>
      </w:r>
      <w:r w:rsidR="00863C35">
        <w:t xml:space="preserve"> parking supply and demand</w:t>
      </w:r>
      <w:r w:rsidR="00795CAB">
        <w:t>,</w:t>
      </w:r>
      <w:r w:rsidR="00863C35">
        <w:t xml:space="preserve"> ongoing changes in transport modes </w:t>
      </w:r>
      <w:r w:rsidR="00795CAB">
        <w:t xml:space="preserve">and </w:t>
      </w:r>
      <w:r w:rsidR="00863C35">
        <w:t>the need for effective enforcement</w:t>
      </w:r>
      <w:r w:rsidR="00795CAB">
        <w:t xml:space="preserve">; and outlines </w:t>
      </w:r>
      <w:r w:rsidR="00863C35">
        <w:t xml:space="preserve">options available to Council in response to these challenges.  The framework will inform Council’s strategic response as it works towards the outcomes </w:t>
      </w:r>
      <w:r w:rsidR="00D34CD4">
        <w:t xml:space="preserve">established in </w:t>
      </w:r>
      <w:r w:rsidR="00863C35" w:rsidRPr="00387033">
        <w:t>Maroondah 2040</w:t>
      </w:r>
      <w:r w:rsidR="00863C35" w:rsidRPr="00D34CD4">
        <w:t>.</w:t>
      </w:r>
    </w:p>
    <w:p w:rsidR="00863C35" w:rsidRDefault="003524FC" w:rsidP="00863C35">
      <w:r>
        <w:rPr>
          <w:noProof/>
          <w:lang w:eastAsia="en-AU"/>
        </w:rPr>
        <mc:AlternateContent>
          <mc:Choice Requires="wpg">
            <w:drawing>
              <wp:anchor distT="0" distB="0" distL="114300" distR="114300" simplePos="0" relativeHeight="251667456" behindDoc="0" locked="0" layoutInCell="1" allowOverlap="1" wp14:anchorId="3AC6DD81" wp14:editId="7B50F11C">
                <wp:simplePos x="0" y="0"/>
                <wp:positionH relativeFrom="column">
                  <wp:posOffset>-66675</wp:posOffset>
                </wp:positionH>
                <wp:positionV relativeFrom="paragraph">
                  <wp:posOffset>147320</wp:posOffset>
                </wp:positionV>
                <wp:extent cx="7362825" cy="4133850"/>
                <wp:effectExtent l="0" t="0" r="0" b="38100"/>
                <wp:wrapNone/>
                <wp:docPr id="21" name="Group 21"/>
                <wp:cNvGraphicFramePr/>
                <a:graphic xmlns:a="http://schemas.openxmlformats.org/drawingml/2006/main">
                  <a:graphicData uri="http://schemas.microsoft.com/office/word/2010/wordprocessingGroup">
                    <wpg:wgp>
                      <wpg:cNvGrpSpPr/>
                      <wpg:grpSpPr>
                        <a:xfrm>
                          <a:off x="0" y="0"/>
                          <a:ext cx="7362825" cy="4133850"/>
                          <a:chOff x="0" y="0"/>
                          <a:chExt cx="7362825" cy="4133850"/>
                        </a:xfrm>
                      </wpg:grpSpPr>
                      <wpg:grpSp>
                        <wpg:cNvPr id="19" name="Group 19"/>
                        <wpg:cNvGrpSpPr/>
                        <wpg:grpSpPr>
                          <a:xfrm>
                            <a:off x="76200" y="457200"/>
                            <a:ext cx="7286625" cy="3676650"/>
                            <a:chOff x="95250" y="523875"/>
                            <a:chExt cx="7286625" cy="3676650"/>
                          </a:xfrm>
                        </wpg:grpSpPr>
                        <wpg:grpSp>
                          <wpg:cNvPr id="15" name="Group 15"/>
                          <wpg:cNvGrpSpPr/>
                          <wpg:grpSpPr>
                            <a:xfrm>
                              <a:off x="514350" y="781050"/>
                              <a:ext cx="2190750" cy="1637665"/>
                              <a:chOff x="695325" y="933450"/>
                              <a:chExt cx="2190750" cy="1637665"/>
                            </a:xfrm>
                          </wpg:grpSpPr>
                          <wps:wsp>
                            <wps:cNvPr id="17" name="Arrow: Striped Right 17"/>
                            <wps:cNvSpPr/>
                            <wps:spPr>
                              <a:xfrm rot="16200000">
                                <a:off x="714375" y="914400"/>
                                <a:ext cx="600075" cy="638175"/>
                              </a:xfrm>
                              <a:prstGeom prst="stripedRightArrow">
                                <a:avLst/>
                              </a:prstGeom>
                              <a:solidFill>
                                <a:schemeClr val="accent1">
                                  <a:lumMod val="50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Text Box 2"/>
                            <wps:cNvSpPr txBox="1">
                              <a:spLocks noChangeArrowheads="1"/>
                            </wps:cNvSpPr>
                            <wps:spPr bwMode="auto">
                              <a:xfrm>
                                <a:off x="1771650" y="2219325"/>
                                <a:ext cx="1114425" cy="351790"/>
                              </a:xfrm>
                              <a:prstGeom prst="rect">
                                <a:avLst/>
                              </a:prstGeom>
                              <a:noFill/>
                              <a:ln w="9525">
                                <a:noFill/>
                                <a:miter lim="800000"/>
                                <a:headEnd/>
                                <a:tailEnd/>
                              </a:ln>
                            </wps:spPr>
                            <wps:txbx>
                              <w:txbxContent>
                                <w:p w:rsidR="003750EC" w:rsidRPr="00387033" w:rsidRDefault="003750EC" w:rsidP="003750EC">
                                  <w:pPr>
                                    <w:jc w:val="center"/>
                                    <w:rPr>
                                      <w:color w:val="1F3864" w:themeColor="accent1" w:themeShade="80"/>
                                      <w:sz w:val="24"/>
                                      <w:szCs w:val="24"/>
                                    </w:rPr>
                                  </w:pPr>
                                  <w:r w:rsidRPr="00387033">
                                    <w:rPr>
                                      <w:color w:val="1F3864" w:themeColor="accent1" w:themeShade="80"/>
                                      <w:sz w:val="24"/>
                                      <w:szCs w:val="24"/>
                                    </w:rPr>
                                    <w:t>Informs</w:t>
                                  </w:r>
                                </w:p>
                              </w:txbxContent>
                            </wps:txbx>
                            <wps:bodyPr rot="0" vert="horz" wrap="square" lIns="91440" tIns="45720" rIns="91440" bIns="45720" anchor="t" anchorCtr="0">
                              <a:noAutofit/>
                            </wps:bodyPr>
                          </wps:wsp>
                        </wpg:grpSp>
                        <wpg:grpSp>
                          <wpg:cNvPr id="7" name="Group 7"/>
                          <wpg:cNvGrpSpPr/>
                          <wpg:grpSpPr>
                            <a:xfrm>
                              <a:off x="95250" y="523875"/>
                              <a:ext cx="7286625" cy="3676650"/>
                              <a:chOff x="-9525" y="0"/>
                              <a:chExt cx="7286625" cy="3676650"/>
                            </a:xfrm>
                          </wpg:grpSpPr>
                          <wpg:graphicFrame>
                            <wpg:cNvPr id="9" name="Diagram 9"/>
                            <wpg:cNvFrPr/>
                            <wpg:xfrm>
                              <a:off x="1266825" y="0"/>
                              <a:ext cx="6010275" cy="3676650"/>
                            </wpg:xfrm>
                            <a:graphic>
                              <a:graphicData uri="http://schemas.openxmlformats.org/drawingml/2006/diagram">
                                <dgm:relIds xmlns:dgm="http://schemas.openxmlformats.org/drawingml/2006/diagram" xmlns:r="http://schemas.openxmlformats.org/officeDocument/2006/relationships" r:dm="rId34" r:lo="rId35" r:qs="rId36" r:cs="rId37"/>
                              </a:graphicData>
                            </a:graphic>
                          </wpg:graphicFrame>
                          <wps:wsp>
                            <wps:cNvPr id="10" name="Text Box 2"/>
                            <wps:cNvSpPr txBox="1">
                              <a:spLocks noChangeArrowheads="1"/>
                            </wps:cNvSpPr>
                            <wps:spPr bwMode="auto">
                              <a:xfrm>
                                <a:off x="2400300" y="1533525"/>
                                <a:ext cx="1085850" cy="670560"/>
                              </a:xfrm>
                              <a:prstGeom prst="rect">
                                <a:avLst/>
                              </a:prstGeom>
                              <a:noFill/>
                              <a:ln w="9525">
                                <a:noFill/>
                                <a:miter lim="800000"/>
                                <a:headEnd/>
                                <a:tailEnd/>
                              </a:ln>
                            </wps:spPr>
                            <wps:txbx>
                              <w:txbxContent>
                                <w:p w:rsidR="003750EC" w:rsidRPr="00397D76" w:rsidRDefault="003750EC" w:rsidP="003750EC">
                                  <w:pPr>
                                    <w:jc w:val="center"/>
                                    <w:rPr>
                                      <w:color w:val="FFFFFF" w:themeColor="background1"/>
                                      <w:sz w:val="28"/>
                                      <w:szCs w:val="28"/>
                                    </w:rPr>
                                  </w:pPr>
                                  <w:r w:rsidRPr="00397D76">
                                    <w:rPr>
                                      <w:color w:val="FFFFFF" w:themeColor="background1"/>
                                      <w:sz w:val="28"/>
                                      <w:szCs w:val="28"/>
                                    </w:rPr>
                                    <w:t>Parking Framework</w:t>
                                  </w:r>
                                </w:p>
                              </w:txbxContent>
                            </wps:txbx>
                            <wps:bodyPr rot="0" vert="horz" wrap="square" lIns="91440" tIns="45720" rIns="91440" bIns="45720" anchor="t" anchorCtr="0">
                              <a:spAutoFit/>
                            </wps:bodyPr>
                          </wps:wsp>
                          <wps:wsp>
                            <wps:cNvPr id="11" name="Oval 11"/>
                            <wps:cNvSpPr/>
                            <wps:spPr>
                              <a:xfrm>
                                <a:off x="-9525" y="1095376"/>
                                <a:ext cx="1466850" cy="1466850"/>
                              </a:xfrm>
                              <a:prstGeom prst="ellipse">
                                <a:avLst/>
                              </a:prstGeom>
                              <a:noFill/>
                              <a:ln w="7620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flipH="1">
                                <a:off x="1543050" y="1828800"/>
                                <a:ext cx="819151" cy="0"/>
                              </a:xfrm>
                              <a:prstGeom prst="straightConnector1">
                                <a:avLst/>
                              </a:prstGeom>
                              <a:ln w="38100">
                                <a:solidFill>
                                  <a:schemeClr val="accent1">
                                    <a:lumMod val="50000"/>
                                  </a:schemeClr>
                                </a:solidFill>
                                <a:headEnd w="med" len="med"/>
                                <a:tailEnd type="arrow" w="lg" len="med"/>
                              </a:ln>
                            </wps:spPr>
                            <wps:style>
                              <a:lnRef idx="1">
                                <a:schemeClr val="accent1"/>
                              </a:lnRef>
                              <a:fillRef idx="0">
                                <a:schemeClr val="accent1"/>
                              </a:fillRef>
                              <a:effectRef idx="0">
                                <a:schemeClr val="accent1"/>
                              </a:effectRef>
                              <a:fontRef idx="minor">
                                <a:schemeClr val="tx1"/>
                              </a:fontRef>
                            </wps:style>
                            <wps:bodyPr/>
                          </wps:wsp>
                          <wps:wsp>
                            <wps:cNvPr id="13" name="Text Box 2"/>
                            <wps:cNvSpPr txBox="1">
                              <a:spLocks noChangeArrowheads="1"/>
                            </wps:cNvSpPr>
                            <wps:spPr bwMode="auto">
                              <a:xfrm>
                                <a:off x="180975" y="1514475"/>
                                <a:ext cx="1114425" cy="714375"/>
                              </a:xfrm>
                              <a:prstGeom prst="rect">
                                <a:avLst/>
                              </a:prstGeom>
                              <a:noFill/>
                              <a:ln w="9525">
                                <a:noFill/>
                                <a:miter lim="800000"/>
                                <a:headEnd/>
                                <a:tailEnd/>
                              </a:ln>
                            </wps:spPr>
                            <wps:txbx>
                              <w:txbxContent>
                                <w:p w:rsidR="003750EC" w:rsidRPr="00387033" w:rsidRDefault="003750EC" w:rsidP="003750EC">
                                  <w:pPr>
                                    <w:jc w:val="center"/>
                                    <w:rPr>
                                      <w:color w:val="1F3864" w:themeColor="accent1" w:themeShade="80"/>
                                      <w:sz w:val="32"/>
                                      <w:szCs w:val="32"/>
                                    </w:rPr>
                                  </w:pPr>
                                  <w:r w:rsidRPr="00387033">
                                    <w:rPr>
                                      <w:color w:val="1F3864" w:themeColor="accent1" w:themeShade="80"/>
                                      <w:sz w:val="32"/>
                                      <w:szCs w:val="32"/>
                                    </w:rPr>
                                    <w:t>Strategic Response</w:t>
                                  </w:r>
                                </w:p>
                              </w:txbxContent>
                            </wps:txbx>
                            <wps:bodyPr rot="0" vert="horz" wrap="square" lIns="91440" tIns="45720" rIns="91440" bIns="45720" anchor="t" anchorCtr="0">
                              <a:noAutofit/>
                            </wps:bodyPr>
                          </wps:wsp>
                          <wps:wsp>
                            <wps:cNvPr id="14" name="Text Box 2"/>
                            <wps:cNvSpPr txBox="1">
                              <a:spLocks noChangeArrowheads="1"/>
                            </wps:cNvSpPr>
                            <wps:spPr bwMode="auto">
                              <a:xfrm>
                                <a:off x="180975" y="800100"/>
                                <a:ext cx="1114425" cy="352424"/>
                              </a:xfrm>
                              <a:prstGeom prst="rect">
                                <a:avLst/>
                              </a:prstGeom>
                              <a:noFill/>
                              <a:ln w="9525">
                                <a:noFill/>
                                <a:miter lim="800000"/>
                                <a:headEnd/>
                                <a:tailEnd/>
                              </a:ln>
                            </wps:spPr>
                            <wps:txbx>
                              <w:txbxContent>
                                <w:p w:rsidR="003750EC" w:rsidRPr="00387033" w:rsidRDefault="003750EC" w:rsidP="003750EC">
                                  <w:pPr>
                                    <w:jc w:val="center"/>
                                    <w:rPr>
                                      <w:color w:val="1F3864" w:themeColor="accent1" w:themeShade="80"/>
                                      <w:sz w:val="24"/>
                                      <w:szCs w:val="24"/>
                                    </w:rPr>
                                  </w:pPr>
                                  <w:r w:rsidRPr="00387033">
                                    <w:rPr>
                                      <w:color w:val="1F3864" w:themeColor="accent1" w:themeShade="80"/>
                                      <w:sz w:val="24"/>
                                      <w:szCs w:val="24"/>
                                    </w:rPr>
                                    <w:t>Supports</w:t>
                                  </w:r>
                                </w:p>
                              </w:txbxContent>
                            </wps:txbx>
                            <wps:bodyPr rot="0" vert="horz" wrap="square" lIns="91440" tIns="45720" rIns="91440" bIns="45720" anchor="t" anchorCtr="0">
                              <a:noAutofit/>
                            </wps:bodyPr>
                          </wps:wsp>
                        </wpg:grpSp>
                      </wpg:grpSp>
                      <pic:pic xmlns:pic="http://schemas.openxmlformats.org/drawingml/2006/picture">
                        <pic:nvPicPr>
                          <pic:cNvPr id="4" name="Picture 4"/>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1762125" cy="606425"/>
                          </a:xfrm>
                          <a:prstGeom prst="rect">
                            <a:avLst/>
                          </a:prstGeom>
                        </pic:spPr>
                      </pic:pic>
                    </wpg:wgp>
                  </a:graphicData>
                </a:graphic>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3AC6DD81" id="Group 21" o:spid="_x0000_s1028" style="position:absolute;margin-left:-5.25pt;margin-top:11.6pt;width:579.75pt;height:325.5pt;z-index:251667456" coordsize="73628,41338"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">
                <v:group id="Group 19" o:spid="_x0000_s1029" style="position:absolute;left:762;top:4572;width:72866;height:36766" coordorigin="952,5238" coordsize="7286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15" o:spid="_x0000_s1030" style="position:absolute;left:5143;top:7810;width:21908;height:16377" coordorigin="6953,9334" coordsize="21907,1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17" o:spid="_x0000_s1031" type="#_x0000_t93" style="position:absolute;left:7143;top:9144;width:6001;height:638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" adj="10800" fillcolor="#1f3763 [1604]" stroked="f" strokeweight="1.5pt"/>
                    <v:shape id="_x0000_s1032" type="#_x0000_t202" style="position:absolute;left:17716;top:22193;width:11144;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3750EC" w:rsidRPr="00387033" w:rsidRDefault="003750EC" w:rsidP="003750EC">
                            <w:pPr>
                              <w:jc w:val="center"/>
                              <w:rPr>
                                <w:color w:val="1F3864" w:themeColor="accent1" w:themeShade="80"/>
                                <w:sz w:val="24"/>
                                <w:szCs w:val="24"/>
                              </w:rPr>
                            </w:pPr>
                            <w:r w:rsidRPr="00387033">
                              <w:rPr>
                                <w:color w:val="1F3864" w:themeColor="accent1" w:themeShade="80"/>
                                <w:sz w:val="24"/>
                                <w:szCs w:val="24"/>
                              </w:rPr>
                              <w:t>Informs</w:t>
                            </w:r>
                          </w:p>
                        </w:txbxContent>
                      </v:textbox>
                    </v:shape>
                  </v:group>
                  <v:group id="Group 7" o:spid="_x0000_s1033" style="position:absolute;left:952;top:5238;width:72866;height:36767" coordorigin="-95" coordsize="7286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Diagram 9" o:spid="_x0000_s1034" type="#_x0000_t75" style="position:absolute;left:23404;top:-243;width:37674;height:373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">
                      <v:imagedata r:id="rId40" o:title=""/>
                      <o:lock v:ext="edit" aspectratio="f"/>
                    </v:shape>
                    <v:shape id="_x0000_s1035" type="#_x0000_t202" style="position:absolute;left:24003;top:15335;width:10858;height:6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rsidR="003750EC" w:rsidRPr="00397D76" w:rsidRDefault="003750EC" w:rsidP="003750EC">
                            <w:pPr>
                              <w:jc w:val="center"/>
                              <w:rPr>
                                <w:color w:val="FFFFFF" w:themeColor="background1"/>
                                <w:sz w:val="28"/>
                                <w:szCs w:val="28"/>
                              </w:rPr>
                            </w:pPr>
                            <w:r w:rsidRPr="00397D76">
                              <w:rPr>
                                <w:color w:val="FFFFFF" w:themeColor="background1"/>
                                <w:sz w:val="28"/>
                                <w:szCs w:val="28"/>
                              </w:rPr>
                              <w:t>Parking Framework</w:t>
                            </w:r>
                          </w:p>
                        </w:txbxContent>
                      </v:textbox>
                    </v:shape>
                    <v:oval id="Oval 11" o:spid="_x0000_s1036" style="position:absolute;left:-95;top:10953;width:14668;height:14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" filled="f" strokecolor="#1f3763 [1604]" strokeweight="6pt">
                      <v:stroke joinstyle="miter"/>
                    </v:oval>
                    <v:shapetype id="_x0000_t32" coordsize="21600,21600" o:spt="32" o:oned="t" path="m,l21600,21600e" filled="f">
                      <v:path arrowok="t" fillok="f" o:connecttype="none"/>
                      <o:lock v:ext="edit" shapetype="t"/>
                    </v:shapetype>
                    <v:shape id="Straight Arrow Connector 12" o:spid="_x0000_s1037" type="#_x0000_t32" style="position:absolute;left:15430;top:18288;width:819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" strokecolor="#1f3763 [1604]" strokeweight="3pt">
                      <v:stroke endarrow="open" endarrowwidth="wide" joinstyle="miter"/>
                    </v:shape>
                    <v:shape id="_x0000_s1038" type="#_x0000_t202" style="position:absolute;left:1809;top:15144;width:11145;height:7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3750EC" w:rsidRPr="00387033" w:rsidRDefault="003750EC" w:rsidP="003750EC">
                            <w:pPr>
                              <w:jc w:val="center"/>
                              <w:rPr>
                                <w:color w:val="1F3864" w:themeColor="accent1" w:themeShade="80"/>
                                <w:sz w:val="32"/>
                                <w:szCs w:val="32"/>
                              </w:rPr>
                            </w:pPr>
                            <w:r w:rsidRPr="00387033">
                              <w:rPr>
                                <w:color w:val="1F3864" w:themeColor="accent1" w:themeShade="80"/>
                                <w:sz w:val="32"/>
                                <w:szCs w:val="32"/>
                              </w:rPr>
                              <w:t>Strategic Response</w:t>
                            </w:r>
                          </w:p>
                        </w:txbxContent>
                      </v:textbox>
                    </v:shape>
                    <v:shape id="_x0000_s1039" type="#_x0000_t202" style="position:absolute;left:1809;top:8001;width:1114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3750EC" w:rsidRPr="00387033" w:rsidRDefault="003750EC" w:rsidP="003750EC">
                            <w:pPr>
                              <w:jc w:val="center"/>
                              <w:rPr>
                                <w:color w:val="1F3864" w:themeColor="accent1" w:themeShade="80"/>
                                <w:sz w:val="24"/>
                                <w:szCs w:val="24"/>
                              </w:rPr>
                            </w:pPr>
                            <w:r w:rsidRPr="00387033">
                              <w:rPr>
                                <w:color w:val="1F3864" w:themeColor="accent1" w:themeShade="80"/>
                                <w:sz w:val="24"/>
                                <w:szCs w:val="24"/>
                              </w:rPr>
                              <w:t>Supports</w:t>
                            </w:r>
                          </w:p>
                        </w:txbxContent>
                      </v:textbox>
                    </v:shape>
                  </v:group>
                </v:group>
                <v:shape id="Picture 4" o:spid="_x0000_s1040" type="#_x0000_t75" style="position:absolute;width:17621;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">
                  <v:imagedata r:id="rId41" o:title=""/>
                </v:shape>
              </v:group>
            </w:pict>
          </mc:Fallback>
        </mc:AlternateContent>
      </w:r>
    </w:p>
    <w:p w:rsidR="00863C35" w:rsidRDefault="00863C35" w:rsidP="00863C35"/>
    <w:p w:rsidR="00863C35" w:rsidRDefault="00863C35" w:rsidP="00863C35"/>
    <w:p w:rsidR="00863C35" w:rsidRDefault="00863C35" w:rsidP="00863C35"/>
    <w:p w:rsidR="00863C35" w:rsidRDefault="00863C35" w:rsidP="00863C35"/>
    <w:p w:rsidR="00863C35" w:rsidRDefault="00863C35" w:rsidP="00863C35"/>
    <w:p w:rsidR="00863C35" w:rsidRPr="002E6344" w:rsidRDefault="00863C35"/>
    <w:p w:rsidR="00863C35" w:rsidRDefault="00863C35" w:rsidP="00863C35"/>
    <w:p w:rsidR="00863C35" w:rsidRDefault="00863C35" w:rsidP="00863C35"/>
    <w:p w:rsidR="00863C35" w:rsidRDefault="00863C35" w:rsidP="00863C35"/>
    <w:p w:rsidR="00863C35" w:rsidRDefault="00863C35" w:rsidP="00863C35"/>
    <w:p w:rsidR="00863C35" w:rsidRDefault="00863C35" w:rsidP="00863C35"/>
    <w:p w:rsidR="00863C35" w:rsidRDefault="00863C35" w:rsidP="00863C35"/>
    <w:p w:rsidR="00863C35" w:rsidRDefault="00863C35" w:rsidP="00863C35"/>
    <w:p w:rsidR="00863C35" w:rsidRDefault="00863C35" w:rsidP="00863C35"/>
    <w:p w:rsidR="00863C35" w:rsidRPr="00863C35" w:rsidRDefault="006E1AFB">
      <w:r>
        <w:rPr>
          <w:noProof/>
          <w:lang w:eastAsia="en-AU"/>
        </w:rPr>
        <mc:AlternateContent>
          <mc:Choice Requires="wps">
            <w:drawing>
              <wp:anchor distT="0" distB="0" distL="114300" distR="114300" simplePos="0" relativeHeight="251665408" behindDoc="1" locked="0" layoutInCell="1" allowOverlap="1" wp14:anchorId="22A0C42A" wp14:editId="58522DA0">
                <wp:simplePos x="0" y="0"/>
                <wp:positionH relativeFrom="margin">
                  <wp:posOffset>0</wp:posOffset>
                </wp:positionH>
                <wp:positionV relativeFrom="paragraph">
                  <wp:posOffset>187325</wp:posOffset>
                </wp:positionV>
                <wp:extent cx="7381875" cy="635"/>
                <wp:effectExtent l="0" t="0" r="9525" b="0"/>
                <wp:wrapNone/>
                <wp:docPr id="20" name="Text Box 20"/>
                <wp:cNvGraphicFramePr/>
                <a:graphic xmlns:a="http://schemas.openxmlformats.org/drawingml/2006/main">
                  <a:graphicData uri="http://schemas.microsoft.com/office/word/2010/wordprocessingShape">
                    <wps:wsp>
                      <wps:cNvSpPr txBox="1"/>
                      <wps:spPr>
                        <a:xfrm>
                          <a:off x="0" y="0"/>
                          <a:ext cx="7381875" cy="635"/>
                        </a:xfrm>
                        <a:prstGeom prst="rect">
                          <a:avLst/>
                        </a:prstGeom>
                        <a:solidFill>
                          <a:prstClr val="white"/>
                        </a:solidFill>
                        <a:ln>
                          <a:noFill/>
                        </a:ln>
                      </wps:spPr>
                      <wps:txbx>
                        <w:txbxContent>
                          <w:p w:rsidR="006E1AFB" w:rsidRPr="002F6405" w:rsidRDefault="006E1AFB" w:rsidP="00387033">
                            <w:pPr>
                              <w:pStyle w:val="Caption"/>
                              <w:rPr>
                                <w:noProof/>
                              </w:rPr>
                            </w:pPr>
                            <w:r>
                              <w:t xml:space="preserve">Figure </w:t>
                            </w:r>
                            <w:r w:rsidR="002A5E45">
                              <w:fldChar w:fldCharType="begin"/>
                            </w:r>
                            <w:r w:rsidR="002A5E45">
                              <w:instrText xml:space="preserve"> SEQ Figure \* ARABIC </w:instrText>
                            </w:r>
                            <w:r w:rsidR="002A5E45">
                              <w:fldChar w:fldCharType="separate"/>
                            </w:r>
                            <w:r w:rsidR="001A6F14">
                              <w:rPr>
                                <w:noProof/>
                              </w:rPr>
                              <w:t>4</w:t>
                            </w:r>
                            <w:r w:rsidR="002A5E45">
                              <w:rPr>
                                <w:noProof/>
                              </w:rPr>
                              <w:fldChar w:fldCharType="end"/>
                            </w:r>
                            <w:r>
                              <w:t xml:space="preserve"> - The Parking Framework </w:t>
                            </w:r>
                            <w:r w:rsidR="00795CAB">
                              <w:t xml:space="preserve">has been shaped by </w:t>
                            </w:r>
                            <w:r>
                              <w:t>a wide range of issues &amp;</w:t>
                            </w:r>
                            <w:r w:rsidR="00795CAB">
                              <w:t xml:space="preserve"> will inform </w:t>
                            </w:r>
                            <w:r>
                              <w:t>Council's strategic response.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22A0C42A" id="Text Box 20" o:spid="_x0000_s1041" type="#_x0000_t202" style="position:absolute;margin-left:0;margin-top:14.75pt;width:581.25pt;height:.05pt;z-index:-251651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" stroked="f">
                <v:textbox style="mso-fit-shape-to-text:t" inset="0,0,0,0">
                  <w:txbxContent>
                    <w:p w:rsidR="006E1AFB" w:rsidRPr="002F6405" w:rsidRDefault="006E1AFB" w:rsidP="00387033">
                      <w:pPr>
                        <w:pStyle w:val="Caption"/>
                        <w:rPr>
                          <w:noProof/>
                        </w:rPr>
                      </w:pPr>
                      <w:r>
                        <w:t xml:space="preserve">Figure </w:t>
                      </w:r>
                      <w:fldSimple w:instr=" SEQ Figure \* ARABIC ">
                        <w:r w:rsidR="001A6F14">
                          <w:rPr>
                            <w:noProof/>
                          </w:rPr>
                          <w:t>4</w:t>
                        </w:r>
                      </w:fldSimple>
                      <w:r>
                        <w:t xml:space="preserve"> - The Parking Framework </w:t>
                      </w:r>
                      <w:r w:rsidR="00795CAB">
                        <w:t xml:space="preserve">has been shaped by </w:t>
                      </w:r>
                      <w:r>
                        <w:t>a wide range of issues &amp;</w:t>
                      </w:r>
                      <w:r w:rsidR="00795CAB">
                        <w:t xml:space="preserve"> will inform </w:t>
                      </w:r>
                      <w:r>
                        <w:t>Council's strategic response.</w:t>
                      </w:r>
                    </w:p>
                  </w:txbxContent>
                </v:textbox>
                <w10:wrap anchorx="margin"/>
              </v:shape>
            </w:pict>
          </mc:Fallback>
        </mc:AlternateContent>
      </w:r>
    </w:p>
    <w:p w:rsidR="006E1AFB" w:rsidRDefault="006E1AFB" w:rsidP="00387033">
      <w:pPr>
        <w:pStyle w:val="Heading2"/>
        <w:spacing w:after="0"/>
      </w:pPr>
      <w:bookmarkStart w:id="9" w:name="_Toc518317689"/>
    </w:p>
    <w:p w:rsidR="00B67576" w:rsidRPr="00A7415B" w:rsidRDefault="00B67576" w:rsidP="00387033">
      <w:pPr>
        <w:pStyle w:val="Heading2"/>
      </w:pPr>
      <w:r w:rsidRPr="00A7415B">
        <w:t xml:space="preserve">General Approach to </w:t>
      </w:r>
      <w:r>
        <w:t>Local Parking Issues</w:t>
      </w:r>
      <w:bookmarkEnd w:id="9"/>
    </w:p>
    <w:p w:rsidR="00B67576" w:rsidRDefault="00B67576" w:rsidP="00B67576">
      <w:pPr>
        <w:jc w:val="both"/>
      </w:pPr>
      <w:r>
        <w:t>Council is frequently called upon to investigate and solve local parking problems.  Hotspots for parking issues include areas near railway stations, activity centres, c</w:t>
      </w:r>
      <w:r w:rsidRPr="00A7415B">
        <w:t xml:space="preserve">ommercial hubs, </w:t>
      </w:r>
      <w:r>
        <w:t>schools, leisure precincts, i</w:t>
      </w:r>
      <w:r w:rsidRPr="00A7415B">
        <w:t>ndustrial</w:t>
      </w:r>
      <w:r>
        <w:t xml:space="preserve"> areas and hospitals.  The following list gives a good indication of the breadth of parking-related issues managed by Council:</w:t>
      </w:r>
    </w:p>
    <w:p w:rsidR="00B67576" w:rsidRDefault="00B67576" w:rsidP="00B67576">
      <w:pPr>
        <w:numPr>
          <w:ilvl w:val="0"/>
          <w:numId w:val="2"/>
        </w:numPr>
        <w:spacing w:after="0"/>
        <w:jc w:val="both"/>
      </w:pPr>
      <w:r>
        <w:t>Parking</w:t>
      </w:r>
      <w:r w:rsidRPr="00A7415B">
        <w:t xml:space="preserve"> </w:t>
      </w:r>
      <w:r>
        <w:t xml:space="preserve">demand associated with land-use </w:t>
      </w:r>
      <w:r w:rsidRPr="00A7415B">
        <w:t>exceed</w:t>
      </w:r>
      <w:r>
        <w:t>ing</w:t>
      </w:r>
      <w:r w:rsidRPr="00A7415B">
        <w:t xml:space="preserve"> supply</w:t>
      </w:r>
      <w:r>
        <w:t>.</w:t>
      </w:r>
    </w:p>
    <w:p w:rsidR="00B67576" w:rsidRDefault="00B67576" w:rsidP="00B67576">
      <w:pPr>
        <w:numPr>
          <w:ilvl w:val="0"/>
          <w:numId w:val="2"/>
        </w:numPr>
        <w:spacing w:after="0"/>
        <w:jc w:val="both"/>
      </w:pPr>
      <w:r>
        <w:t>Parking overspill from one land-use affecting neighbouring properties, public parking spaces, or roads.</w:t>
      </w:r>
    </w:p>
    <w:p w:rsidR="00B67576" w:rsidRPr="00A7415B" w:rsidRDefault="00B67576" w:rsidP="00B67576">
      <w:pPr>
        <w:numPr>
          <w:ilvl w:val="0"/>
          <w:numId w:val="2"/>
        </w:numPr>
        <w:spacing w:after="0"/>
        <w:jc w:val="both"/>
      </w:pPr>
      <w:r w:rsidRPr="00A7415B">
        <w:t>Nature strip</w:t>
      </w:r>
      <w:r>
        <w:t xml:space="preserve"> and footpath p</w:t>
      </w:r>
      <w:r w:rsidRPr="00A7415B">
        <w:t>arking</w:t>
      </w:r>
      <w:r>
        <w:t>.</w:t>
      </w:r>
    </w:p>
    <w:p w:rsidR="00B67576" w:rsidRPr="00A7415B" w:rsidRDefault="00B67576" w:rsidP="00B67576">
      <w:pPr>
        <w:numPr>
          <w:ilvl w:val="0"/>
          <w:numId w:val="2"/>
        </w:numPr>
        <w:spacing w:after="0"/>
        <w:jc w:val="both"/>
      </w:pPr>
      <w:r w:rsidRPr="00A7415B">
        <w:lastRenderedPageBreak/>
        <w:t>Park</w:t>
      </w:r>
      <w:r>
        <w:t>ed vehicles obstructing driveways.</w:t>
      </w:r>
      <w:r w:rsidRPr="00A7415B">
        <w:t xml:space="preserve"> </w:t>
      </w:r>
    </w:p>
    <w:p w:rsidR="00B67576" w:rsidRPr="00A7415B" w:rsidRDefault="00B67576" w:rsidP="00B67576">
      <w:pPr>
        <w:numPr>
          <w:ilvl w:val="0"/>
          <w:numId w:val="2"/>
        </w:numPr>
        <w:spacing w:after="0"/>
        <w:jc w:val="both"/>
      </w:pPr>
      <w:r w:rsidRPr="00A7415B">
        <w:t>Park</w:t>
      </w:r>
      <w:r>
        <w:t>ed vehicles preventing rubbish c</w:t>
      </w:r>
      <w:r w:rsidRPr="00A7415B">
        <w:t>ollection</w:t>
      </w:r>
      <w:r>
        <w:t>.</w:t>
      </w:r>
    </w:p>
    <w:p w:rsidR="00B67576" w:rsidRPr="00A7415B" w:rsidRDefault="00B67576" w:rsidP="00B67576">
      <w:pPr>
        <w:numPr>
          <w:ilvl w:val="0"/>
          <w:numId w:val="2"/>
        </w:numPr>
        <w:spacing w:after="0"/>
        <w:jc w:val="both"/>
      </w:pPr>
      <w:r>
        <w:t>Safety of pedestrians and road users impacted by illegally parked vehicles – near intersections and pedestrian crossings, or obstructing roadways.</w:t>
      </w:r>
    </w:p>
    <w:p w:rsidR="00B67576" w:rsidRPr="00A7415B" w:rsidRDefault="00B67576" w:rsidP="00B67576">
      <w:pPr>
        <w:numPr>
          <w:ilvl w:val="0"/>
          <w:numId w:val="2"/>
        </w:numPr>
        <w:spacing w:after="0"/>
        <w:jc w:val="both"/>
      </w:pPr>
      <w:r>
        <w:t>Requests for new parking permit schemes.</w:t>
      </w:r>
    </w:p>
    <w:p w:rsidR="00B67576" w:rsidRPr="00A7415B" w:rsidRDefault="00B67576" w:rsidP="00B67576">
      <w:pPr>
        <w:numPr>
          <w:ilvl w:val="0"/>
          <w:numId w:val="2"/>
        </w:numPr>
        <w:spacing w:after="0"/>
        <w:jc w:val="both"/>
      </w:pPr>
      <w:r>
        <w:t>Parking permit regulation and fraud.</w:t>
      </w:r>
    </w:p>
    <w:p w:rsidR="00B67576" w:rsidRPr="00A7415B" w:rsidRDefault="00B67576" w:rsidP="00B67576">
      <w:pPr>
        <w:numPr>
          <w:ilvl w:val="0"/>
          <w:numId w:val="2"/>
        </w:numPr>
        <w:spacing w:after="0"/>
        <w:jc w:val="both"/>
      </w:pPr>
      <w:r>
        <w:t>Investigation of paid permit schemes.</w:t>
      </w:r>
      <w:r w:rsidRPr="00A7415B">
        <w:t xml:space="preserve"> </w:t>
      </w:r>
    </w:p>
    <w:p w:rsidR="00B67576" w:rsidRPr="00A7415B" w:rsidRDefault="00B67576" w:rsidP="00B67576">
      <w:pPr>
        <w:numPr>
          <w:ilvl w:val="0"/>
          <w:numId w:val="2"/>
        </w:numPr>
        <w:spacing w:after="0"/>
        <w:jc w:val="both"/>
      </w:pPr>
      <w:r>
        <w:t xml:space="preserve">Review and enforcement of parking controls. </w:t>
      </w:r>
      <w:r w:rsidRPr="00A7415B">
        <w:t xml:space="preserve"> </w:t>
      </w:r>
    </w:p>
    <w:p w:rsidR="00B67576" w:rsidRPr="00A7415B" w:rsidRDefault="00B67576" w:rsidP="00B67576">
      <w:pPr>
        <w:numPr>
          <w:ilvl w:val="0"/>
          <w:numId w:val="2"/>
        </w:numPr>
        <w:spacing w:after="0"/>
        <w:jc w:val="both"/>
      </w:pPr>
      <w:r>
        <w:t>Management and enforcement of private car parks.</w:t>
      </w:r>
    </w:p>
    <w:p w:rsidR="00B67576" w:rsidRDefault="00B67576" w:rsidP="00B67576">
      <w:pPr>
        <w:numPr>
          <w:ilvl w:val="0"/>
          <w:numId w:val="2"/>
        </w:numPr>
        <w:spacing w:after="0"/>
        <w:jc w:val="both"/>
      </w:pPr>
      <w:r>
        <w:t>Installation and maintenance of parking signage.</w:t>
      </w:r>
    </w:p>
    <w:p w:rsidR="00B67576" w:rsidRDefault="00B67576" w:rsidP="00B67576">
      <w:pPr>
        <w:spacing w:after="0"/>
        <w:jc w:val="both"/>
      </w:pPr>
    </w:p>
    <w:p w:rsidR="00B67576" w:rsidRDefault="00B67576" w:rsidP="00F94522">
      <w:r>
        <w:t>In developing a response to parking-related problems, Council will have regard for the context in which the issue is occurring; the location of the problem within the municipality; likely causes of the problem; as well as our parking framework and vision for parking in Maroondah.</w:t>
      </w:r>
    </w:p>
    <w:p w:rsidR="00452A64" w:rsidRDefault="00452A64">
      <w:pPr>
        <w:pStyle w:val="Heading2"/>
      </w:pPr>
      <w:bookmarkStart w:id="10" w:name="_Toc518317690"/>
      <w:r>
        <w:t>Development &amp; Planning Provisions</w:t>
      </w:r>
      <w:bookmarkEnd w:id="10"/>
      <w:r>
        <w:t xml:space="preserve"> </w:t>
      </w:r>
    </w:p>
    <w:p w:rsidR="00452A64" w:rsidRDefault="00673F7D" w:rsidP="00F94522">
      <w:r>
        <w:t xml:space="preserve">While </w:t>
      </w:r>
      <w:r w:rsidR="00C17B9E">
        <w:t>development size and type remain important factors in determining an appropriate amount of parking to be included in new developments, the availability of other parking options, access to alternative modes of transport</w:t>
      </w:r>
      <w:r w:rsidR="00D40152">
        <w:t xml:space="preserve"> </w:t>
      </w:r>
      <w:r w:rsidR="00C17B9E">
        <w:t>and amenity outcomes should also be considered.  Parking will not be the determining factor when considering land-use applications in Maroondah.</w:t>
      </w:r>
    </w:p>
    <w:p w:rsidR="00452A64" w:rsidRPr="0048574E" w:rsidRDefault="005408EF">
      <w:pPr>
        <w:pStyle w:val="Heading2"/>
      </w:pPr>
      <w:bookmarkStart w:id="11" w:name="_Toc518317691"/>
      <w:r>
        <w:t>Parking</w:t>
      </w:r>
      <w:r w:rsidR="00452A64" w:rsidRPr="0048574E">
        <w:t xml:space="preserve"> Strategies</w:t>
      </w:r>
      <w:bookmarkEnd w:id="11"/>
    </w:p>
    <w:p w:rsidR="00452A64" w:rsidRDefault="00452A64" w:rsidP="00F94522">
      <w:r w:rsidRPr="00A91C3E">
        <w:t>Council</w:t>
      </w:r>
      <w:r>
        <w:t xml:space="preserve"> has previously endorsed high</w:t>
      </w:r>
      <w:r w:rsidR="00B67576">
        <w:t>-</w:t>
      </w:r>
      <w:r>
        <w:t>level, area</w:t>
      </w:r>
      <w:r w:rsidR="00B67576">
        <w:t>-</w:t>
      </w:r>
      <w:r>
        <w:t xml:space="preserve">specific strategies for the Ringwood </w:t>
      </w:r>
      <w:r w:rsidR="00F94522">
        <w:t>Metropolitan</w:t>
      </w:r>
      <w:r>
        <w:t xml:space="preserve"> Activity Centre and the Croydon Activity Centre</w:t>
      </w:r>
      <w:r w:rsidR="00F94522">
        <w:t>.</w:t>
      </w:r>
      <w:r w:rsidR="00B67576">
        <w:t xml:space="preserve">  Both</w:t>
      </w:r>
      <w:r>
        <w:t xml:space="preserve"> strategies have been instrumental in managing parking and setting parking requirements for new developments </w:t>
      </w:r>
      <w:r w:rsidR="00B67576">
        <w:t>within our activity centres.</w:t>
      </w:r>
      <w:r>
        <w:t xml:space="preserve">  Although still highly relevant, </w:t>
      </w:r>
      <w:r w:rsidR="00B67576">
        <w:t>these</w:t>
      </w:r>
      <w:r>
        <w:t xml:space="preserve"> strategies </w:t>
      </w:r>
      <w:r w:rsidR="00B67576">
        <w:t xml:space="preserve">need </w:t>
      </w:r>
      <w:r>
        <w:t xml:space="preserve">updating to ensure that they align with the objectives of Maroondah 2040 and </w:t>
      </w:r>
      <w:r w:rsidR="00B67576">
        <w:t xml:space="preserve">continue to be effective in managing </w:t>
      </w:r>
      <w:r>
        <w:t xml:space="preserve">future </w:t>
      </w:r>
      <w:r w:rsidR="00B67576">
        <w:t xml:space="preserve">parking </w:t>
      </w:r>
      <w:r>
        <w:t>demand</w:t>
      </w:r>
      <w:r w:rsidR="00B67576">
        <w:t>.</w:t>
      </w:r>
    </w:p>
    <w:p w:rsidR="00452A64" w:rsidRDefault="00452A64">
      <w:pPr>
        <w:pStyle w:val="Heading2"/>
      </w:pPr>
      <w:bookmarkStart w:id="12" w:name="_Toc518317692"/>
      <w:r>
        <w:t>Parking Permits</w:t>
      </w:r>
      <w:bookmarkEnd w:id="12"/>
    </w:p>
    <w:p w:rsidR="006B6022" w:rsidRDefault="006B6022" w:rsidP="00F94522">
      <w:r>
        <w:t>Council currently operates</w:t>
      </w:r>
      <w:r w:rsidR="003746A7">
        <w:t xml:space="preserve"> both paid and free parking permit schemes</w:t>
      </w:r>
      <w:r>
        <w:t xml:space="preserve"> that require relatively high levels of administration.  </w:t>
      </w:r>
      <w:r w:rsidR="00452A64">
        <w:t xml:space="preserve">There are </w:t>
      </w:r>
      <w:r>
        <w:t xml:space="preserve">paid schemes in place within </w:t>
      </w:r>
      <w:r w:rsidR="00F94522">
        <w:t>activity centres</w:t>
      </w:r>
      <w:r>
        <w:t xml:space="preserve"> and free permit schemes in other places of high demand within the municipality, such as</w:t>
      </w:r>
      <w:r w:rsidR="00B67576">
        <w:t xml:space="preserve"> the Maroondah Hospital precinct.  More than </w:t>
      </w:r>
      <w:r w:rsidR="00452A64">
        <w:t>1</w:t>
      </w:r>
      <w:r w:rsidR="00B67576">
        <w:t>,</w:t>
      </w:r>
      <w:r w:rsidR="00452A64">
        <w:t xml:space="preserve">000 </w:t>
      </w:r>
      <w:r>
        <w:t>free permits are administered under these schemes, for which none of the administrative cost is recovered.</w:t>
      </w:r>
    </w:p>
    <w:p w:rsidR="007D3D7A" w:rsidRDefault="006B6022" w:rsidP="00F94522">
      <w:r>
        <w:t xml:space="preserve">As </w:t>
      </w:r>
      <w:r w:rsidR="007D3D7A">
        <w:t>the use of parking permits increases in line with demand, there is a need to ensure these schemes are effective; being used legitimately; and operate in a manner that sees the cost to administer and enforce the scheme</w:t>
      </w:r>
      <w:r w:rsidR="00945B7F">
        <w:t>s</w:t>
      </w:r>
      <w:r w:rsidR="007D3D7A">
        <w:t xml:space="preserve"> transferred to those </w:t>
      </w:r>
      <w:r w:rsidR="00945B7F">
        <w:t>receiving</w:t>
      </w:r>
      <w:r w:rsidR="007D3D7A">
        <w:t xml:space="preserve"> the benefit.  Accordingly, a full review of Council’s parking schemes is required, including a detailed assessment of the cost </w:t>
      </w:r>
      <w:r w:rsidR="00945B7F">
        <w:t xml:space="preserve">to run these </w:t>
      </w:r>
      <w:r w:rsidR="007D3D7A">
        <w:t>schemes</w:t>
      </w:r>
      <w:r w:rsidR="00945B7F">
        <w:t xml:space="preserve"> and appropriate rates of cost recovery.</w:t>
      </w:r>
    </w:p>
    <w:p w:rsidR="00452A64" w:rsidRDefault="00945B7F" w:rsidP="00F94522">
      <w:r>
        <w:t xml:space="preserve">In addition, Council will conduct a targeted review of parking arrangements within the </w:t>
      </w:r>
      <w:r w:rsidR="00452A64">
        <w:t>Maroondah Hospital precinct</w:t>
      </w:r>
      <w:r>
        <w:t>,</w:t>
      </w:r>
      <w:r w:rsidR="00452A64">
        <w:t xml:space="preserve"> in the context of </w:t>
      </w:r>
      <w:r>
        <w:t xml:space="preserve">a </w:t>
      </w:r>
      <w:r w:rsidR="00452A64">
        <w:t>planned future redevelopment of the hospital</w:t>
      </w:r>
      <w:r>
        <w:t>;</w:t>
      </w:r>
      <w:r w:rsidR="00452A64">
        <w:t xml:space="preserve"> existing residential parking restrictions</w:t>
      </w:r>
      <w:r>
        <w:t>;</w:t>
      </w:r>
      <w:r w:rsidR="00452A64">
        <w:t xml:space="preserve"> and the current parking permit </w:t>
      </w:r>
      <w:r>
        <w:t>scheme</w:t>
      </w:r>
      <w:r w:rsidR="00452A64">
        <w:t>.</w:t>
      </w:r>
    </w:p>
    <w:p w:rsidR="00452A64" w:rsidRDefault="00452A64" w:rsidP="00387033">
      <w:pPr>
        <w:pStyle w:val="Heading2"/>
      </w:pPr>
      <w:bookmarkStart w:id="13" w:name="_Toc518317693"/>
      <w:r>
        <w:lastRenderedPageBreak/>
        <w:t>Enforcement</w:t>
      </w:r>
      <w:bookmarkEnd w:id="13"/>
    </w:p>
    <w:p w:rsidR="00452A64" w:rsidRDefault="00452A64" w:rsidP="00F94522">
      <w:r>
        <w:t xml:space="preserve">Council officers </w:t>
      </w:r>
      <w:r w:rsidR="00945B7F">
        <w:t xml:space="preserve">currently respond to more than </w:t>
      </w:r>
      <w:r>
        <w:t>2</w:t>
      </w:r>
      <w:r w:rsidR="00945B7F">
        <w:t>,</w:t>
      </w:r>
      <w:r>
        <w:t xml:space="preserve">000 individual </w:t>
      </w:r>
      <w:r w:rsidR="00945B7F">
        <w:t>parking-related requests and issue ove</w:t>
      </w:r>
      <w:r>
        <w:t>r</w:t>
      </w:r>
      <w:r w:rsidR="00945B7F">
        <w:t xml:space="preserve"> 12,000 parking infringements annually.  </w:t>
      </w:r>
      <w:r>
        <w:t>Parking is a frequent</w:t>
      </w:r>
      <w:r w:rsidR="00945B7F">
        <w:t>ly</w:t>
      </w:r>
      <w:r>
        <w:t xml:space="preserve"> search</w:t>
      </w:r>
      <w:r w:rsidR="00945B7F">
        <w:t>ed</w:t>
      </w:r>
      <w:r>
        <w:t xml:space="preserve"> item on Council’s website</w:t>
      </w:r>
      <w:r w:rsidR="00945B7F">
        <w:t>,</w:t>
      </w:r>
      <w:r>
        <w:t xml:space="preserve"> with </w:t>
      </w:r>
      <w:r w:rsidR="00945B7F">
        <w:t>more than</w:t>
      </w:r>
      <w:r>
        <w:t xml:space="preserve"> 2000 individual key searches registered per year.</w:t>
      </w:r>
    </w:p>
    <w:p w:rsidR="006A6F20" w:rsidRDefault="00452A64" w:rsidP="00F94522">
      <w:r>
        <w:t>Given the importance</w:t>
      </w:r>
      <w:r w:rsidR="006A6F20">
        <w:t xml:space="preserve"> our community places on effective parking management, it is essential that restrictions, controls and permits are enforced – both reactively and proactively.  It is also important for parking users to have confidence in the systems and processes that support enforcement practices.</w:t>
      </w:r>
    </w:p>
    <w:p w:rsidR="006A6F20" w:rsidRDefault="006A6F20" w:rsidP="00F94522">
      <w:r>
        <w:t xml:space="preserve">Council will develop a car parking compliance and enforcement strategy, to improve the management of our parking resources through the application of best practice principles and explore opportunities to refine existing parking controls and enforcement procedures across the municipality.  This </w:t>
      </w:r>
      <w:r w:rsidR="00F25C5C">
        <w:t xml:space="preserve">strategy </w:t>
      </w:r>
      <w:r>
        <w:t>will be aimed at achieving an appropriate balance between proactive and reactive enforcement; education; and community outcomes.</w:t>
      </w:r>
    </w:p>
    <w:p w:rsidR="00452A64" w:rsidRPr="009869E1" w:rsidRDefault="00452A64" w:rsidP="00F94522">
      <w:pPr>
        <w:rPr>
          <w:b/>
        </w:rPr>
      </w:pPr>
      <w:bookmarkStart w:id="14" w:name="_Toc518317694"/>
      <w:r w:rsidRPr="005408EF">
        <w:rPr>
          <w:rStyle w:val="Heading2Char"/>
        </w:rPr>
        <w:t>Car Share</w:t>
      </w:r>
      <w:bookmarkEnd w:id="14"/>
    </w:p>
    <w:p w:rsidR="00452A64" w:rsidRDefault="00E95C7C" w:rsidP="00F94522">
      <w:r>
        <w:t>New</w:t>
      </w:r>
      <w:r w:rsidR="00452A64">
        <w:t xml:space="preserve"> transport </w:t>
      </w:r>
      <w:r>
        <w:t xml:space="preserve">modes </w:t>
      </w:r>
      <w:r w:rsidR="00452A64">
        <w:t xml:space="preserve">and the growth of car share and ride share services are predicted to change travel behaviour in our cites over the next </w:t>
      </w:r>
      <w:r>
        <w:t>decade</w:t>
      </w:r>
      <w:r w:rsidR="00452A64">
        <w:t xml:space="preserve">.  Innovations in real-time public transport information, ride sourcing and car sharing are already important players in the transportation market in </w:t>
      </w:r>
      <w:r>
        <w:t>m</w:t>
      </w:r>
      <w:r w:rsidR="00452A64">
        <w:t xml:space="preserve">etropolitan Melbourne.  These innovations are opportunities to diversify the mobility choices available </w:t>
      </w:r>
      <w:r>
        <w:t xml:space="preserve">to our </w:t>
      </w:r>
      <w:r w:rsidR="00452A64">
        <w:t>community</w:t>
      </w:r>
      <w:r>
        <w:t xml:space="preserve">, offering </w:t>
      </w:r>
      <w:r w:rsidR="00452A64">
        <w:t xml:space="preserve">a wider range of </w:t>
      </w:r>
      <w:r>
        <w:t xml:space="preserve">transport </w:t>
      </w:r>
      <w:r w:rsidR="00452A64">
        <w:t xml:space="preserve">options </w:t>
      </w:r>
      <w:r>
        <w:t>to</w:t>
      </w:r>
      <w:r w:rsidR="00452A64">
        <w:t xml:space="preserve"> access employment, education, recreation and services.  </w:t>
      </w:r>
    </w:p>
    <w:p w:rsidR="00452A64" w:rsidRDefault="00452A64" w:rsidP="00F94522">
      <w:r>
        <w:t xml:space="preserve">Car share is </w:t>
      </w:r>
      <w:r w:rsidR="00E95C7C">
        <w:t>expected</w:t>
      </w:r>
      <w:r>
        <w:t xml:space="preserve"> to be one of the first ‘on</w:t>
      </w:r>
      <w:r w:rsidR="00E95C7C">
        <w:t>-</w:t>
      </w:r>
      <w:r>
        <w:t>demand’ transportation service</w:t>
      </w:r>
      <w:r w:rsidR="00E95C7C">
        <w:t>s</w:t>
      </w:r>
      <w:r>
        <w:t xml:space="preserve"> to extend to the City of Maroondah.  Car share is an established low-cost alternative transport choice for residents and workers</w:t>
      </w:r>
      <w:r w:rsidR="00E95C7C">
        <w:t xml:space="preserve">, which serves </w:t>
      </w:r>
      <w:r>
        <w:t xml:space="preserve">to fill a </w:t>
      </w:r>
      <w:r w:rsidR="00E95C7C">
        <w:t xml:space="preserve">gap in city </w:t>
      </w:r>
      <w:r>
        <w:t>transport system</w:t>
      </w:r>
      <w:r w:rsidR="00E95C7C">
        <w:t xml:space="preserve">s by </w:t>
      </w:r>
      <w:r>
        <w:t>allowing residents to access</w:t>
      </w:r>
      <w:r w:rsidR="00E95C7C">
        <w:t xml:space="preserve"> vehicles when they need them </w:t>
      </w:r>
      <w:r>
        <w:t>without owning a car.</w:t>
      </w:r>
      <w:r w:rsidR="00E95C7C">
        <w:t xml:space="preserve">  To help ensure the benefits of these programs extent to our community, Council will develop a position on the use of public spaces to support emerging transport options</w:t>
      </w:r>
      <w:r w:rsidR="00937482">
        <w:t>.</w:t>
      </w:r>
    </w:p>
    <w:p w:rsidR="00452A64" w:rsidRPr="009869E1" w:rsidRDefault="00452A64">
      <w:pPr>
        <w:pStyle w:val="Heading2"/>
      </w:pPr>
      <w:bookmarkStart w:id="15" w:name="_Toc518317695"/>
      <w:r w:rsidRPr="009869E1">
        <w:t>Paid Parking</w:t>
      </w:r>
      <w:bookmarkEnd w:id="15"/>
    </w:p>
    <w:p w:rsidR="00F8123E" w:rsidRDefault="00007B96" w:rsidP="00F94522">
      <w:r>
        <w:t xml:space="preserve">In some parts of Maroondah, it is appropriate to consider the introduction of demand-based pricing for parking on Council land and paid permit schemes.  This approach </w:t>
      </w:r>
      <w:r w:rsidR="00394CEB">
        <w:t xml:space="preserve">provides access to parking on fair terms, as well as producing revenue that can be used for improvements to roads and parking infrastructure.  </w:t>
      </w:r>
      <w:r w:rsidR="00F8123E">
        <w:t xml:space="preserve">Drivers also recognise the value of parking – many motorists choose to pay to park their vehicles in privately </w:t>
      </w:r>
      <w:r w:rsidR="008C5470">
        <w:t>run</w:t>
      </w:r>
      <w:r w:rsidR="00F8123E">
        <w:t xml:space="preserve"> parking facilities, both in Maroondah and around metropolitan Melbourne.</w:t>
      </w:r>
    </w:p>
    <w:p w:rsidR="00394CEB" w:rsidRDefault="00394CEB" w:rsidP="00F94522">
      <w:r>
        <w:t>The experience of cities around the world shows that direct management of access to parking through market-based mechanisms is one of the most efficient and effective ways to administer use of this limited resource.</w:t>
      </w:r>
      <w:r w:rsidR="007F4669">
        <w:rPr>
          <w:rStyle w:val="FootnoteReference"/>
        </w:rPr>
        <w:footnoteReference w:id="8"/>
      </w:r>
      <w:r w:rsidR="00BA70CC">
        <w:rPr>
          <w:vertAlign w:val="superscript"/>
        </w:rPr>
        <w:t>,</w:t>
      </w:r>
      <w:r w:rsidR="00BA70CC">
        <w:rPr>
          <w:rStyle w:val="FootnoteReference"/>
        </w:rPr>
        <w:footnoteReference w:id="9"/>
      </w:r>
      <w:r w:rsidR="00F8123E">
        <w:t xml:space="preserve">  It is therefore appropriate to explore the introduction of paid parking as a mechanism to regulate access to parking in areas of high demand, such as in activity centres and </w:t>
      </w:r>
      <w:r w:rsidR="008C5470">
        <w:t>near</w:t>
      </w:r>
      <w:r w:rsidR="00F8123E">
        <w:t xml:space="preserve"> train stations.</w:t>
      </w:r>
    </w:p>
    <w:p w:rsidR="00452A64" w:rsidRPr="009869E1" w:rsidRDefault="00452A64">
      <w:pPr>
        <w:pStyle w:val="Heading2"/>
      </w:pPr>
      <w:bookmarkStart w:id="16" w:name="_Toc518317696"/>
      <w:r>
        <w:lastRenderedPageBreak/>
        <w:t>Emerging Technologies</w:t>
      </w:r>
      <w:bookmarkEnd w:id="16"/>
    </w:p>
    <w:p w:rsidR="00452A64" w:rsidRDefault="00937482" w:rsidP="00F94522">
      <w:r>
        <w:t>A</w:t>
      </w:r>
      <w:r w:rsidR="00452A64" w:rsidRPr="009869E1">
        <w:t xml:space="preserve">dvances in </w:t>
      </w:r>
      <w:r w:rsidR="00F8123E">
        <w:t xml:space="preserve">transport </w:t>
      </w:r>
      <w:r w:rsidR="00452A64" w:rsidRPr="009869E1">
        <w:t xml:space="preserve">technology and </w:t>
      </w:r>
      <w:r>
        <w:t>new</w:t>
      </w:r>
      <w:r w:rsidR="00452A64" w:rsidRPr="009869E1">
        <w:t xml:space="preserve"> travel options</w:t>
      </w:r>
      <w:r w:rsidR="00F8123E">
        <w:t xml:space="preserve"> must be anti</w:t>
      </w:r>
      <w:r>
        <w:t>c</w:t>
      </w:r>
      <w:r w:rsidR="00F8123E">
        <w:t>ipated and accommodated in our parking mix.</w:t>
      </w:r>
      <w:r>
        <w:t xml:space="preserve">  The rapid uptake of plug-in electric cars and the development of self-driving vehicles are both examples of changes in private transport technology that will impact how we design, use and manage our parking resources.  </w:t>
      </w:r>
    </w:p>
    <w:p w:rsidR="00643B53" w:rsidRDefault="0069790D" w:rsidP="00F94522">
      <w:r>
        <w:t>At the same time, cities around the world are deploying intelligent parking platforms to improve parking management, user convenience and compliance.  There is increasing interest in the real-time information this technology produces</w:t>
      </w:r>
      <w:r w:rsidR="00643B53">
        <w:t>; t</w:t>
      </w:r>
      <w:r>
        <w:t xml:space="preserve">he insights </w:t>
      </w:r>
      <w:r w:rsidR="00643B53">
        <w:t xml:space="preserve">it </w:t>
      </w:r>
      <w:r>
        <w:t xml:space="preserve">offers into driver behaviour and </w:t>
      </w:r>
      <w:r w:rsidR="00643B53">
        <w:t>parking space turnover; and how this data might be used to ease traffic congestion and benefit motorists by guiding drivers directly to a vacant parking space.</w:t>
      </w:r>
      <w:r w:rsidR="00643B53" w:rsidRPr="00643B53">
        <w:t xml:space="preserve"> </w:t>
      </w:r>
    </w:p>
    <w:p w:rsidR="0069790D" w:rsidRDefault="00643B53" w:rsidP="00F94522">
      <w:r>
        <w:t>Our approach to parking design and allocation will be flexible and responsive to developments in transport and parking technology.</w:t>
      </w:r>
    </w:p>
    <w:p w:rsidR="00452A64" w:rsidRDefault="00452A64">
      <w:pPr>
        <w:pStyle w:val="Heading2"/>
      </w:pPr>
      <w:bookmarkStart w:id="17" w:name="_Toc518317697"/>
      <w:r>
        <w:t>Planning Scheme Rates</w:t>
      </w:r>
      <w:bookmarkEnd w:id="17"/>
    </w:p>
    <w:p w:rsidR="00EC7F1C" w:rsidRDefault="00452A64" w:rsidP="00F94522">
      <w:r>
        <w:t>Parking polices that set parking rat</w:t>
      </w:r>
      <w:r w:rsidR="001E1961">
        <w:t xml:space="preserve">es can have </w:t>
      </w:r>
      <w:r>
        <w:t xml:space="preserve">unintended </w:t>
      </w:r>
      <w:r w:rsidR="001E1961">
        <w:t xml:space="preserve">consequences.  If too much parking is required of a new development, valuable land may be ‘locked up’ and the cost for underutilised parking passed on to tenants and building occupants.  Conversely, parking rates </w:t>
      </w:r>
      <w:r w:rsidR="00EC7F1C">
        <w:t xml:space="preserve">that are set too low for a new development may lead to problems with </w:t>
      </w:r>
      <w:r w:rsidR="001E1961">
        <w:t>parking overspill</w:t>
      </w:r>
      <w:r w:rsidR="00EC7F1C">
        <w:t>, which can adversely impact amenity and accessibility in nearby streets and limit access to parking for existing users.</w:t>
      </w:r>
    </w:p>
    <w:p w:rsidR="00630DFD" w:rsidRDefault="00452A64" w:rsidP="00F94522">
      <w:r>
        <w:t>In built</w:t>
      </w:r>
      <w:r w:rsidR="002E71C8">
        <w:t>-</w:t>
      </w:r>
      <w:r>
        <w:t>up areas where demand</w:t>
      </w:r>
      <w:r w:rsidR="001E1961">
        <w:t xml:space="preserve"> for parking is high, </w:t>
      </w:r>
      <w:r>
        <w:t xml:space="preserve">or where </w:t>
      </w:r>
      <w:r w:rsidR="001E1961">
        <w:t xml:space="preserve">access to alternative modes of transport is good, </w:t>
      </w:r>
      <w:r w:rsidR="000E0108">
        <w:t xml:space="preserve">public </w:t>
      </w:r>
      <w:r w:rsidR="001E1961">
        <w:t>parking</w:t>
      </w:r>
      <w:r w:rsidR="00BA70CC">
        <w:t xml:space="preserve"> </w:t>
      </w:r>
      <w:r w:rsidR="000E0108">
        <w:t xml:space="preserve">responses can be market-driven, with pricing determined in the context of the value </w:t>
      </w:r>
      <w:r w:rsidR="002E71C8">
        <w:t>provid</w:t>
      </w:r>
      <w:r w:rsidR="000E0108">
        <w:t>ed to nearby developments.</w:t>
      </w:r>
      <w:r w:rsidR="002E71C8">
        <w:t xml:space="preserve">  </w:t>
      </w:r>
      <w:r w:rsidR="00402853">
        <w:t>Under these conditions</w:t>
      </w:r>
      <w:r w:rsidR="00D40152">
        <w:t>,</w:t>
      </w:r>
      <w:r w:rsidR="00402853">
        <w:t xml:space="preserve"> it may be reasonable to explore alternative solutions to the parking needs of new developments, such as developer contributions towards the cost of </w:t>
      </w:r>
      <w:r w:rsidR="00D40152">
        <w:t>Council</w:t>
      </w:r>
      <w:r w:rsidR="00387033">
        <w:t>-</w:t>
      </w:r>
      <w:r w:rsidR="00D40152">
        <w:t xml:space="preserve">provided </w:t>
      </w:r>
      <w:r w:rsidR="00402853">
        <w:t xml:space="preserve">public parking infrastructure </w:t>
      </w:r>
      <w:r w:rsidR="00630DFD">
        <w:t>or</w:t>
      </w:r>
      <w:r w:rsidR="00402853">
        <w:t xml:space="preserve"> sustainable travel options in lieu of physical parking spaces.</w:t>
      </w:r>
    </w:p>
    <w:p w:rsidR="00630DFD" w:rsidRDefault="00630DFD" w:rsidP="00F94522">
      <w:r>
        <w:t>Where access to parking and alternative transport options is poor, Council will advocate for developers to provide additional visitor and publicly accessible parking spaces as part of new developments.</w:t>
      </w:r>
    </w:p>
    <w:p w:rsidR="00452A64" w:rsidRDefault="00E27661" w:rsidP="00387033">
      <w:pPr>
        <w:pStyle w:val="Heading1"/>
      </w:pPr>
      <w:bookmarkStart w:id="18" w:name="_Toc518317698"/>
      <w:r>
        <w:t>Conclusion</w:t>
      </w:r>
      <w:bookmarkEnd w:id="18"/>
    </w:p>
    <w:p w:rsidR="00BD5A9F" w:rsidRDefault="00767103" w:rsidP="00F94522">
      <w:r>
        <w:t xml:space="preserve">Parking is a valuable resource that makes an important contribution to the achievement of the future outcomes our community has identified through Maroondah 2040.  With population growth and more intensive development, we need to rethink the way we allocate, manage and price parking options, to help ensure our </w:t>
      </w:r>
      <w:r w:rsidR="00DB61B5">
        <w:t xml:space="preserve">parking resources can continue to meet the needs of local road users, businesses and residents into the future.  As well as ensuring parking controls remain up-to-date and well aligned to the needs of nearby land-uses, Council will continue to explore new mechanisms to address parking demand and provide fair and equitable access to parking space across the </w:t>
      </w:r>
      <w:r w:rsidR="00DB61B5" w:rsidRPr="00B62345">
        <w:t>municipality.</w:t>
      </w:r>
    </w:p>
    <w:p w:rsidR="00A6354C" w:rsidRDefault="00A6354C" w:rsidP="00A6354C"/>
    <w:p w:rsidR="00444BD9" w:rsidRPr="00A6354C" w:rsidRDefault="00444BD9" w:rsidP="00A6354C"/>
    <w:sectPr w:rsidR="00444BD9" w:rsidRPr="00A6354C" w:rsidSect="00870C62">
      <w:pgSz w:w="11906" w:h="16838"/>
      <w:pgMar w:top="993"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38" w:rsidRDefault="001A6238" w:rsidP="002D054A">
      <w:pPr>
        <w:spacing w:after="0" w:line="240" w:lineRule="auto"/>
      </w:pPr>
      <w:r>
        <w:separator/>
      </w:r>
    </w:p>
  </w:endnote>
  <w:endnote w:type="continuationSeparator" w:id="0">
    <w:p w:rsidR="001A6238" w:rsidRDefault="001A6238" w:rsidP="002D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Footer"/>
      <w:jc w:val="right"/>
    </w:pPr>
  </w:p>
  <w:p w:rsidR="004436F9" w:rsidRDefault="004436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Footer"/>
    </w:pPr>
    <w:r>
      <w:rPr>
        <w:noProof/>
        <w:lang w:eastAsia="en-AU"/>
      </w:rPr>
      <mc:AlternateContent>
        <mc:Choice Requires="wps">
          <w:drawing>
            <wp:anchor distT="45720" distB="45720" distL="114300" distR="114300" simplePos="0" relativeHeight="251657216" behindDoc="0" locked="0" layoutInCell="1" allowOverlap="1" wp14:anchorId="54391B98" wp14:editId="75676186">
              <wp:simplePos x="0" y="0"/>
              <wp:positionH relativeFrom="margin">
                <wp:posOffset>5257800</wp:posOffset>
              </wp:positionH>
              <wp:positionV relativeFrom="paragraph">
                <wp:posOffset>62865</wp:posOffset>
              </wp:positionV>
              <wp:extent cx="371475" cy="266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66700"/>
                      </a:xfrm>
                      <a:prstGeom prst="rect">
                        <a:avLst/>
                      </a:prstGeom>
                      <a:noFill/>
                      <a:ln w="9525">
                        <a:noFill/>
                        <a:miter lim="800000"/>
                        <a:headEnd/>
                        <a:tailEnd/>
                      </a:ln>
                    </wps:spPr>
                    <wps:txbx>
                      <w:txbxContent>
                        <w:sdt>
                          <w:sdtPr>
                            <w:id w:val="522369160"/>
                            <w:docPartObj>
                              <w:docPartGallery w:val="Page Numbers (Bottom of Page)"/>
                              <w:docPartUnique/>
                            </w:docPartObj>
                          </w:sdtPr>
                          <w:sdtEndPr>
                            <w:rPr>
                              <w:noProof/>
                            </w:rPr>
                          </w:sdtEndPr>
                          <w:sdtContent>
                            <w:p w:rsidR="004436F9" w:rsidRDefault="004436F9" w:rsidP="00DE6898">
                              <w:pPr>
                                <w:pStyle w:val="Footer"/>
                                <w:jc w:val="right"/>
                              </w:pPr>
                              <w:r>
                                <w:fldChar w:fldCharType="begin"/>
                              </w:r>
                              <w:r>
                                <w:instrText xml:space="preserve"> PAGE   \* MERGEFORMAT </w:instrText>
                              </w:r>
                              <w:r>
                                <w:fldChar w:fldCharType="separate"/>
                              </w:r>
                              <w:r w:rsidR="002A5E45">
                                <w:rPr>
                                  <w:noProof/>
                                </w:rPr>
                                <w:t>5</w:t>
                              </w:r>
                              <w:r>
                                <w:rPr>
                                  <w:noProof/>
                                </w:rPr>
                                <w:fldChar w:fldCharType="end"/>
                              </w:r>
                            </w:p>
                          </w:sdtContent>
                        </w:sdt>
                        <w:p w:rsidR="004436F9" w:rsidRDefault="004436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91B98" id="_x0000_t202" coordsize="21600,21600" o:spt="202" path="m,l,21600r21600,l21600,xe">
              <v:stroke joinstyle="miter"/>
              <v:path gradientshapeok="t" o:connecttype="rect"/>
            </v:shapetype>
            <v:shape id="Text Box 2" o:spid="_x0000_s1042" type="#_x0000_t202" style="position:absolute;margin-left:414pt;margin-top:4.95pt;width:29.25pt;height:21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" filled="f" stroked="f">
              <v:textbox>
                <w:txbxContent>
                  <w:sdt>
                    <w:sdtPr>
                      <w:id w:val="522369160"/>
                      <w:docPartObj>
                        <w:docPartGallery w:val="Page Numbers (Bottom of Page)"/>
                        <w:docPartUnique/>
                      </w:docPartObj>
                    </w:sdtPr>
                    <w:sdtEndPr>
                      <w:rPr>
                        <w:noProof/>
                      </w:rPr>
                    </w:sdtEndPr>
                    <w:sdtContent>
                      <w:p w:rsidR="004436F9" w:rsidRDefault="004436F9" w:rsidP="00DE6898">
                        <w:pPr>
                          <w:pStyle w:val="Footer"/>
                          <w:jc w:val="right"/>
                        </w:pPr>
                        <w:r>
                          <w:fldChar w:fldCharType="begin"/>
                        </w:r>
                        <w:r>
                          <w:instrText xml:space="preserve"> PAGE   \* MERGEFORMAT </w:instrText>
                        </w:r>
                        <w:r>
                          <w:fldChar w:fldCharType="separate"/>
                        </w:r>
                        <w:r w:rsidR="002A5E45">
                          <w:rPr>
                            <w:noProof/>
                          </w:rPr>
                          <w:t>5</w:t>
                        </w:r>
                        <w:r>
                          <w:rPr>
                            <w:noProof/>
                          </w:rPr>
                          <w:fldChar w:fldCharType="end"/>
                        </w:r>
                      </w:p>
                    </w:sdtContent>
                  </w:sdt>
                  <w:p w:rsidR="004436F9" w:rsidRDefault="004436F9"/>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38" w:rsidRDefault="001A6238" w:rsidP="002D054A">
      <w:pPr>
        <w:spacing w:after="0" w:line="240" w:lineRule="auto"/>
      </w:pPr>
      <w:r>
        <w:separator/>
      </w:r>
    </w:p>
  </w:footnote>
  <w:footnote w:type="continuationSeparator" w:id="0">
    <w:p w:rsidR="001A6238" w:rsidRDefault="001A6238" w:rsidP="002D054A">
      <w:pPr>
        <w:spacing w:after="0" w:line="240" w:lineRule="auto"/>
      </w:pPr>
      <w:r>
        <w:continuationSeparator/>
      </w:r>
    </w:p>
  </w:footnote>
  <w:footnote w:id="1">
    <w:p w:rsidR="004436F9" w:rsidRDefault="004436F9" w:rsidP="00BA68D9">
      <w:pPr>
        <w:pStyle w:val="FootnoteText"/>
      </w:pPr>
      <w:r>
        <w:rPr>
          <w:rStyle w:val="FootnoteReference"/>
        </w:rPr>
        <w:footnoteRef/>
      </w:r>
      <w:r>
        <w:t xml:space="preserve"> Melbourne and Metropolitan Board of Works (MMBW), </w:t>
      </w:r>
      <w:r w:rsidRPr="00BA68D9">
        <w:rPr>
          <w:i/>
        </w:rPr>
        <w:t>Melbourne Metropolitan Planning Scheme</w:t>
      </w:r>
      <w:r>
        <w:t>, Melbourne: MMBW, 1954, pp11 &amp; 62.</w:t>
      </w:r>
    </w:p>
  </w:footnote>
  <w:footnote w:id="2">
    <w:p w:rsidR="004436F9" w:rsidRPr="002D054A" w:rsidRDefault="004436F9">
      <w:pPr>
        <w:pStyle w:val="FootnoteText"/>
        <w:rPr>
          <w:i/>
        </w:rPr>
      </w:pPr>
      <w:r>
        <w:rPr>
          <w:rStyle w:val="FootnoteReference"/>
        </w:rPr>
        <w:footnoteRef/>
      </w:r>
      <w:r>
        <w:t xml:space="preserve"> ABS, </w:t>
      </w:r>
      <w:r>
        <w:rPr>
          <w:i/>
        </w:rPr>
        <w:t xml:space="preserve">Release </w:t>
      </w:r>
      <w:r w:rsidRPr="002D054A">
        <w:rPr>
          <w:i/>
        </w:rPr>
        <w:t>4102.0 - Australian Social Trends</w:t>
      </w:r>
      <w:r>
        <w:rPr>
          <w:i/>
        </w:rPr>
        <w:t xml:space="preserve"> – Car Nation</w:t>
      </w:r>
      <w:r>
        <w:t xml:space="preserve">, July 2013. </w:t>
      </w:r>
    </w:p>
  </w:footnote>
  <w:footnote w:id="3">
    <w:p w:rsidR="004436F9" w:rsidRDefault="004436F9">
      <w:pPr>
        <w:pStyle w:val="FootnoteText"/>
      </w:pPr>
      <w:r>
        <w:rPr>
          <w:rStyle w:val="FootnoteReference"/>
        </w:rPr>
        <w:footnoteRef/>
      </w:r>
      <w:r>
        <w:t xml:space="preserve"> ABS, </w:t>
      </w:r>
      <w:r>
        <w:rPr>
          <w:i/>
        </w:rPr>
        <w:t xml:space="preserve">Release </w:t>
      </w:r>
      <w:r w:rsidRPr="002D054A">
        <w:rPr>
          <w:i/>
        </w:rPr>
        <w:t>9309.0 - Motor Vehicle Census, Australia</w:t>
      </w:r>
      <w:r>
        <w:t>, Jan 2016.</w:t>
      </w:r>
    </w:p>
  </w:footnote>
  <w:footnote w:id="4">
    <w:p w:rsidR="004436F9" w:rsidRPr="0045080D" w:rsidRDefault="004436F9">
      <w:pPr>
        <w:pStyle w:val="FootnoteText"/>
      </w:pPr>
      <w:r>
        <w:rPr>
          <w:rStyle w:val="FootnoteReference"/>
        </w:rPr>
        <w:footnoteRef/>
      </w:r>
      <w:r>
        <w:t xml:space="preserve"> Barber, H., </w:t>
      </w:r>
      <w:r>
        <w:rPr>
          <w:i/>
        </w:rPr>
        <w:t>3 Million Cars – Motorisation in Melbourne</w:t>
      </w:r>
      <w:r>
        <w:t>, Phillip Boyle &amp; Assoc., Melbourne, 2016.</w:t>
      </w:r>
    </w:p>
  </w:footnote>
  <w:footnote w:id="5">
    <w:p w:rsidR="004436F9" w:rsidRPr="00FA4148" w:rsidRDefault="004436F9">
      <w:pPr>
        <w:pStyle w:val="FootnoteText"/>
      </w:pPr>
      <w:r>
        <w:rPr>
          <w:rStyle w:val="FootnoteReference"/>
        </w:rPr>
        <w:footnoteRef/>
      </w:r>
      <w:r>
        <w:t xml:space="preserve"> MMBW, </w:t>
      </w:r>
      <w:r>
        <w:rPr>
          <w:i/>
        </w:rPr>
        <w:t>Melbourne Metropolitan Planning Scheme</w:t>
      </w:r>
      <w:r>
        <w:t>, 1954.</w:t>
      </w:r>
    </w:p>
  </w:footnote>
  <w:footnote w:id="6">
    <w:p w:rsidR="004436F9" w:rsidRPr="00512F27" w:rsidRDefault="004436F9">
      <w:pPr>
        <w:pStyle w:val="FootnoteText"/>
      </w:pPr>
      <w:r>
        <w:rPr>
          <w:rStyle w:val="FootnoteReference"/>
        </w:rPr>
        <w:footnoteRef/>
      </w:r>
      <w:r>
        <w:t xml:space="preserve"> Consultation during the development of </w:t>
      </w:r>
      <w:r>
        <w:rPr>
          <w:i/>
        </w:rPr>
        <w:t>Maroondah Community Vision 2040</w:t>
      </w:r>
      <w:r>
        <w:t xml:space="preserve"> identified parking at railway stations and activity centres as a critical issue to be addressed.</w:t>
      </w:r>
    </w:p>
  </w:footnote>
  <w:footnote w:id="7">
    <w:p w:rsidR="004436F9" w:rsidRDefault="004436F9">
      <w:pPr>
        <w:pStyle w:val="FootnoteText"/>
      </w:pPr>
      <w:r>
        <w:rPr>
          <w:rStyle w:val="FootnoteReference"/>
        </w:rPr>
        <w:footnoteRef/>
      </w:r>
      <w:r>
        <w:t xml:space="preserve"> Driver licensing rates among Victorians aged 18 to 30 years have been falling since 2001 in metropolitan areas.  Source: Royal Automobile Club of Victoria (RACV), </w:t>
      </w:r>
      <w:r>
        <w:rPr>
          <w:i/>
        </w:rPr>
        <w:t>Young Adults Licensing Trends – 2017 Update</w:t>
      </w:r>
      <w:r>
        <w:t xml:space="preserve">, RACV, Melbourne, 2017.  </w:t>
      </w:r>
    </w:p>
  </w:footnote>
  <w:footnote w:id="8">
    <w:p w:rsidR="004436F9" w:rsidRDefault="004436F9">
      <w:pPr>
        <w:pStyle w:val="FootnoteText"/>
      </w:pPr>
      <w:r>
        <w:rPr>
          <w:rStyle w:val="FootnoteReference"/>
        </w:rPr>
        <w:footnoteRef/>
      </w:r>
      <w:r>
        <w:t xml:space="preserve"> </w:t>
      </w:r>
      <w:r w:rsidRPr="007F4669">
        <w:t>Shoup, D.</w:t>
      </w:r>
      <w:r>
        <w:t xml:space="preserve">, </w:t>
      </w:r>
      <w:r w:rsidRPr="007F4669">
        <w:rPr>
          <w:i/>
        </w:rPr>
        <w:t>The High Cost of Free Parking</w:t>
      </w:r>
      <w:r>
        <w:t>,</w:t>
      </w:r>
      <w:r w:rsidRPr="007F4669">
        <w:t xml:space="preserve"> New York</w:t>
      </w:r>
      <w:r>
        <w:t>,</w:t>
      </w:r>
      <w:r w:rsidRPr="007F4669">
        <w:t xml:space="preserve"> Routledge</w:t>
      </w:r>
      <w:r>
        <w:t>, 2011.</w:t>
      </w:r>
    </w:p>
  </w:footnote>
  <w:footnote w:id="9">
    <w:p w:rsidR="004436F9" w:rsidRDefault="004436F9">
      <w:pPr>
        <w:pStyle w:val="FootnoteText"/>
      </w:pPr>
      <w:r>
        <w:rPr>
          <w:rStyle w:val="FootnoteReference"/>
        </w:rPr>
        <w:footnoteRef/>
      </w:r>
      <w:r>
        <w:t xml:space="preserve"> Pierce, G., Willson, H. and Shoup, D., </w:t>
      </w:r>
      <w:r w:rsidRPr="00BA70CC">
        <w:rPr>
          <w:i/>
        </w:rPr>
        <w:t xml:space="preserve">Optimizing the use of public garages: Pricing parking by demand. </w:t>
      </w:r>
      <w:r w:rsidRPr="00BA70CC">
        <w:rPr>
          <w:iCs/>
        </w:rPr>
        <w:t>Transport Policy</w:t>
      </w:r>
      <w:r>
        <w:rPr>
          <w:iCs/>
        </w:rPr>
        <w:t xml:space="preserve"> (</w:t>
      </w:r>
      <w:r w:rsidRPr="00BA70CC">
        <w:rPr>
          <w:iCs/>
        </w:rPr>
        <w:t>44</w:t>
      </w:r>
      <w:r>
        <w:rPr>
          <w:iCs/>
        </w:rPr>
        <w:t>), 2015</w:t>
      </w:r>
      <w:r>
        <w:t>, pp.89-95.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F9" w:rsidRDefault="00443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2E12A2"/>
    <w:multiLevelType w:val="hybridMultilevel"/>
    <w:tmpl w:val="05028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17F73F9"/>
    <w:multiLevelType w:val="hybridMultilevel"/>
    <w:tmpl w:val="C51EB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94617E2"/>
    <w:multiLevelType w:val="hybridMultilevel"/>
    <w:tmpl w:val="2182D530"/>
    <w:lvl w:ilvl="0" w:tplc="92BCB19C">
      <w:numFmt w:val="bullet"/>
      <w:lvlText w:val="-"/>
      <w:lvlJc w:val="left"/>
      <w:pPr>
        <w:ind w:left="420" w:hanging="360"/>
      </w:pPr>
      <w:rPr>
        <w:rFonts w:ascii="Segoe UI Light" w:eastAsia="Gulim" w:hAnsi="Segoe UI Light" w:cs="Segoe UI Light"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 w15:restartNumberingAfterBreak="0">
    <w:nsid w:val="5BA227EA"/>
    <w:multiLevelType w:val="hybridMultilevel"/>
    <w:tmpl w:val="EABE0236"/>
    <w:lvl w:ilvl="0" w:tplc="A940978E">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C59423E"/>
    <w:multiLevelType w:val="hybridMultilevel"/>
    <w:tmpl w:val="E96C5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E16660C"/>
    <w:multiLevelType w:val="hybridMultilevel"/>
    <w:tmpl w:val="346C96A4"/>
    <w:lvl w:ilvl="0" w:tplc="A940978E">
      <w:start w:val="1"/>
      <w:numFmt w:val="bullet"/>
      <w:lvlText w:val="•"/>
      <w:lvlJc w:val="left"/>
      <w:pPr>
        <w:tabs>
          <w:tab w:val="num" w:pos="720"/>
        </w:tabs>
        <w:ind w:left="720" w:hanging="360"/>
      </w:pPr>
      <w:rPr>
        <w:rFonts w:ascii="Arial" w:hAnsi="Arial" w:hint="default"/>
      </w:rPr>
    </w:lvl>
    <w:lvl w:ilvl="1" w:tplc="AF6C6AE6">
      <w:start w:val="1"/>
      <w:numFmt w:val="bullet"/>
      <w:lvlText w:val="•"/>
      <w:lvlJc w:val="left"/>
      <w:pPr>
        <w:tabs>
          <w:tab w:val="num" w:pos="1440"/>
        </w:tabs>
        <w:ind w:left="1440" w:hanging="360"/>
      </w:pPr>
      <w:rPr>
        <w:rFonts w:ascii="Arial" w:hAnsi="Arial" w:hint="default"/>
      </w:rPr>
    </w:lvl>
    <w:lvl w:ilvl="2" w:tplc="58C0329C" w:tentative="1">
      <w:start w:val="1"/>
      <w:numFmt w:val="bullet"/>
      <w:lvlText w:val="•"/>
      <w:lvlJc w:val="left"/>
      <w:pPr>
        <w:tabs>
          <w:tab w:val="num" w:pos="2160"/>
        </w:tabs>
        <w:ind w:left="2160" w:hanging="360"/>
      </w:pPr>
      <w:rPr>
        <w:rFonts w:ascii="Arial" w:hAnsi="Arial" w:hint="default"/>
      </w:rPr>
    </w:lvl>
    <w:lvl w:ilvl="3" w:tplc="F7AC1DCE" w:tentative="1">
      <w:start w:val="1"/>
      <w:numFmt w:val="bullet"/>
      <w:lvlText w:val="•"/>
      <w:lvlJc w:val="left"/>
      <w:pPr>
        <w:tabs>
          <w:tab w:val="num" w:pos="2880"/>
        </w:tabs>
        <w:ind w:left="2880" w:hanging="360"/>
      </w:pPr>
      <w:rPr>
        <w:rFonts w:ascii="Arial" w:hAnsi="Arial" w:hint="default"/>
      </w:rPr>
    </w:lvl>
    <w:lvl w:ilvl="4" w:tplc="D708D31E" w:tentative="1">
      <w:start w:val="1"/>
      <w:numFmt w:val="bullet"/>
      <w:lvlText w:val="•"/>
      <w:lvlJc w:val="left"/>
      <w:pPr>
        <w:tabs>
          <w:tab w:val="num" w:pos="3600"/>
        </w:tabs>
        <w:ind w:left="3600" w:hanging="360"/>
      </w:pPr>
      <w:rPr>
        <w:rFonts w:ascii="Arial" w:hAnsi="Arial" w:hint="default"/>
      </w:rPr>
    </w:lvl>
    <w:lvl w:ilvl="5" w:tplc="E2F8DBE6" w:tentative="1">
      <w:start w:val="1"/>
      <w:numFmt w:val="bullet"/>
      <w:lvlText w:val="•"/>
      <w:lvlJc w:val="left"/>
      <w:pPr>
        <w:tabs>
          <w:tab w:val="num" w:pos="4320"/>
        </w:tabs>
        <w:ind w:left="4320" w:hanging="360"/>
      </w:pPr>
      <w:rPr>
        <w:rFonts w:ascii="Arial" w:hAnsi="Arial" w:hint="default"/>
      </w:rPr>
    </w:lvl>
    <w:lvl w:ilvl="6" w:tplc="929021C8" w:tentative="1">
      <w:start w:val="1"/>
      <w:numFmt w:val="bullet"/>
      <w:lvlText w:val="•"/>
      <w:lvlJc w:val="left"/>
      <w:pPr>
        <w:tabs>
          <w:tab w:val="num" w:pos="5040"/>
        </w:tabs>
        <w:ind w:left="5040" w:hanging="360"/>
      </w:pPr>
      <w:rPr>
        <w:rFonts w:ascii="Arial" w:hAnsi="Arial" w:hint="default"/>
      </w:rPr>
    </w:lvl>
    <w:lvl w:ilvl="7" w:tplc="44F008C8" w:tentative="1">
      <w:start w:val="1"/>
      <w:numFmt w:val="bullet"/>
      <w:lvlText w:val="•"/>
      <w:lvlJc w:val="left"/>
      <w:pPr>
        <w:tabs>
          <w:tab w:val="num" w:pos="5760"/>
        </w:tabs>
        <w:ind w:left="5760" w:hanging="360"/>
      </w:pPr>
      <w:rPr>
        <w:rFonts w:ascii="Arial" w:hAnsi="Arial" w:hint="default"/>
      </w:rPr>
    </w:lvl>
    <w:lvl w:ilvl="8" w:tplc="3A8C74E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54C"/>
    <w:rsid w:val="0000241D"/>
    <w:rsid w:val="00007B96"/>
    <w:rsid w:val="00022D6F"/>
    <w:rsid w:val="00053F40"/>
    <w:rsid w:val="00093815"/>
    <w:rsid w:val="00093864"/>
    <w:rsid w:val="00095E4C"/>
    <w:rsid w:val="000A2821"/>
    <w:rsid w:val="000A32B9"/>
    <w:rsid w:val="000A696F"/>
    <w:rsid w:val="000B225C"/>
    <w:rsid w:val="000D25A0"/>
    <w:rsid w:val="000D5C8D"/>
    <w:rsid w:val="000E0108"/>
    <w:rsid w:val="001006B0"/>
    <w:rsid w:val="00153888"/>
    <w:rsid w:val="00160272"/>
    <w:rsid w:val="00195C27"/>
    <w:rsid w:val="001A6238"/>
    <w:rsid w:val="001A6F14"/>
    <w:rsid w:val="001E18AD"/>
    <w:rsid w:val="001E1961"/>
    <w:rsid w:val="001F0A0A"/>
    <w:rsid w:val="001F11CE"/>
    <w:rsid w:val="001F2020"/>
    <w:rsid w:val="00207606"/>
    <w:rsid w:val="00216865"/>
    <w:rsid w:val="00233FA8"/>
    <w:rsid w:val="002351C2"/>
    <w:rsid w:val="002360F4"/>
    <w:rsid w:val="00263C00"/>
    <w:rsid w:val="00277D1F"/>
    <w:rsid w:val="00283AC5"/>
    <w:rsid w:val="00293743"/>
    <w:rsid w:val="0029476A"/>
    <w:rsid w:val="002A5E45"/>
    <w:rsid w:val="002A6522"/>
    <w:rsid w:val="002C78AF"/>
    <w:rsid w:val="002D054A"/>
    <w:rsid w:val="002E6344"/>
    <w:rsid w:val="002E71C8"/>
    <w:rsid w:val="00326D36"/>
    <w:rsid w:val="003361AB"/>
    <w:rsid w:val="003453CE"/>
    <w:rsid w:val="003509D6"/>
    <w:rsid w:val="0035213D"/>
    <w:rsid w:val="003524FC"/>
    <w:rsid w:val="003746A7"/>
    <w:rsid w:val="003750EC"/>
    <w:rsid w:val="00387033"/>
    <w:rsid w:val="00394CEB"/>
    <w:rsid w:val="003A6C09"/>
    <w:rsid w:val="003B3658"/>
    <w:rsid w:val="003B4E27"/>
    <w:rsid w:val="003B4E33"/>
    <w:rsid w:val="003C3EC5"/>
    <w:rsid w:val="003D3D37"/>
    <w:rsid w:val="003E0A73"/>
    <w:rsid w:val="003E3BC7"/>
    <w:rsid w:val="003F23E3"/>
    <w:rsid w:val="00402853"/>
    <w:rsid w:val="00405AA9"/>
    <w:rsid w:val="00423E15"/>
    <w:rsid w:val="004436F9"/>
    <w:rsid w:val="00444B69"/>
    <w:rsid w:val="00444BD9"/>
    <w:rsid w:val="0045080D"/>
    <w:rsid w:val="00452A64"/>
    <w:rsid w:val="00461DC6"/>
    <w:rsid w:val="0048574E"/>
    <w:rsid w:val="004A0F86"/>
    <w:rsid w:val="00512F27"/>
    <w:rsid w:val="0052354C"/>
    <w:rsid w:val="0053049E"/>
    <w:rsid w:val="0053451F"/>
    <w:rsid w:val="005408EF"/>
    <w:rsid w:val="0054232B"/>
    <w:rsid w:val="00542FC7"/>
    <w:rsid w:val="005659C9"/>
    <w:rsid w:val="00565D46"/>
    <w:rsid w:val="0057073B"/>
    <w:rsid w:val="00586B08"/>
    <w:rsid w:val="005A6DCA"/>
    <w:rsid w:val="005B1F8D"/>
    <w:rsid w:val="005B752A"/>
    <w:rsid w:val="005C1945"/>
    <w:rsid w:val="005C4405"/>
    <w:rsid w:val="005D1C51"/>
    <w:rsid w:val="005D439C"/>
    <w:rsid w:val="005E32F8"/>
    <w:rsid w:val="00612E95"/>
    <w:rsid w:val="00613D5F"/>
    <w:rsid w:val="00630DFD"/>
    <w:rsid w:val="00643047"/>
    <w:rsid w:val="00643B53"/>
    <w:rsid w:val="00644BAC"/>
    <w:rsid w:val="00673F7D"/>
    <w:rsid w:val="00695D2F"/>
    <w:rsid w:val="0069790D"/>
    <w:rsid w:val="006A34A7"/>
    <w:rsid w:val="006A3C19"/>
    <w:rsid w:val="006A6F20"/>
    <w:rsid w:val="006B6022"/>
    <w:rsid w:val="006E09DA"/>
    <w:rsid w:val="006E1AFB"/>
    <w:rsid w:val="006E5DF6"/>
    <w:rsid w:val="006E692D"/>
    <w:rsid w:val="006F1A39"/>
    <w:rsid w:val="00717212"/>
    <w:rsid w:val="007326A3"/>
    <w:rsid w:val="00767103"/>
    <w:rsid w:val="00772839"/>
    <w:rsid w:val="00780EE7"/>
    <w:rsid w:val="0078764D"/>
    <w:rsid w:val="00795CAB"/>
    <w:rsid w:val="007B7E2C"/>
    <w:rsid w:val="007D3D7A"/>
    <w:rsid w:val="007F4669"/>
    <w:rsid w:val="00810378"/>
    <w:rsid w:val="00812A4A"/>
    <w:rsid w:val="00823FFD"/>
    <w:rsid w:val="00825B1D"/>
    <w:rsid w:val="0083156C"/>
    <w:rsid w:val="0085711B"/>
    <w:rsid w:val="00863C35"/>
    <w:rsid w:val="00870C62"/>
    <w:rsid w:val="008769E0"/>
    <w:rsid w:val="00877153"/>
    <w:rsid w:val="00884940"/>
    <w:rsid w:val="008C1761"/>
    <w:rsid w:val="008C5470"/>
    <w:rsid w:val="00926B57"/>
    <w:rsid w:val="00930C23"/>
    <w:rsid w:val="00937482"/>
    <w:rsid w:val="00945B7F"/>
    <w:rsid w:val="00947071"/>
    <w:rsid w:val="00947AA0"/>
    <w:rsid w:val="00950F50"/>
    <w:rsid w:val="009776C3"/>
    <w:rsid w:val="009839AE"/>
    <w:rsid w:val="009C6E70"/>
    <w:rsid w:val="00A1271E"/>
    <w:rsid w:val="00A3456E"/>
    <w:rsid w:val="00A36B4D"/>
    <w:rsid w:val="00A614E8"/>
    <w:rsid w:val="00A6354C"/>
    <w:rsid w:val="00A81007"/>
    <w:rsid w:val="00A837E3"/>
    <w:rsid w:val="00AB7BFD"/>
    <w:rsid w:val="00AF44C9"/>
    <w:rsid w:val="00B33DE3"/>
    <w:rsid w:val="00B342BD"/>
    <w:rsid w:val="00B552DD"/>
    <w:rsid w:val="00B56347"/>
    <w:rsid w:val="00B61206"/>
    <w:rsid w:val="00B62345"/>
    <w:rsid w:val="00B67576"/>
    <w:rsid w:val="00BA68D9"/>
    <w:rsid w:val="00BA70CC"/>
    <w:rsid w:val="00BB0E8D"/>
    <w:rsid w:val="00BB13FA"/>
    <w:rsid w:val="00BC2CCB"/>
    <w:rsid w:val="00BD3F45"/>
    <w:rsid w:val="00BD5A9F"/>
    <w:rsid w:val="00C1592C"/>
    <w:rsid w:val="00C17B9E"/>
    <w:rsid w:val="00C23131"/>
    <w:rsid w:val="00C2354B"/>
    <w:rsid w:val="00C32F25"/>
    <w:rsid w:val="00CA5282"/>
    <w:rsid w:val="00CC2994"/>
    <w:rsid w:val="00CD16E6"/>
    <w:rsid w:val="00CE24C5"/>
    <w:rsid w:val="00CE5C67"/>
    <w:rsid w:val="00D04D26"/>
    <w:rsid w:val="00D27AB9"/>
    <w:rsid w:val="00D323EB"/>
    <w:rsid w:val="00D33B27"/>
    <w:rsid w:val="00D34CD4"/>
    <w:rsid w:val="00D40152"/>
    <w:rsid w:val="00DA1BA6"/>
    <w:rsid w:val="00DA6DA1"/>
    <w:rsid w:val="00DB0E86"/>
    <w:rsid w:val="00DB16EC"/>
    <w:rsid w:val="00DB61B5"/>
    <w:rsid w:val="00DE6898"/>
    <w:rsid w:val="00DF32FA"/>
    <w:rsid w:val="00E015F4"/>
    <w:rsid w:val="00E27661"/>
    <w:rsid w:val="00E277AC"/>
    <w:rsid w:val="00E6710F"/>
    <w:rsid w:val="00E93C02"/>
    <w:rsid w:val="00E95C7C"/>
    <w:rsid w:val="00EA3FC2"/>
    <w:rsid w:val="00EB00D9"/>
    <w:rsid w:val="00EC7670"/>
    <w:rsid w:val="00EC79F7"/>
    <w:rsid w:val="00EC7F1C"/>
    <w:rsid w:val="00EE2620"/>
    <w:rsid w:val="00EE2A47"/>
    <w:rsid w:val="00F25C5C"/>
    <w:rsid w:val="00F326C0"/>
    <w:rsid w:val="00F730D9"/>
    <w:rsid w:val="00F8123E"/>
    <w:rsid w:val="00F81FAE"/>
    <w:rsid w:val="00F82574"/>
    <w:rsid w:val="00F85E5C"/>
    <w:rsid w:val="00F91414"/>
    <w:rsid w:val="00F94522"/>
    <w:rsid w:val="00FA4148"/>
    <w:rsid w:val="00FC14EF"/>
    <w:rsid w:val="00FC29C2"/>
    <w:rsid w:val="00FE242D"/>
    <w:rsid w:val="00FE5692"/>
    <w:rsid w:val="00FF2CE3"/>
    <w:rsid w:val="00FF49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42C9882-1AAA-4AE5-A46D-5AE81C69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6354C"/>
    <w:rPr>
      <w:rFonts w:asciiTheme="majorHAnsi" w:hAnsiTheme="majorHAnsi" w:cstheme="majorHAnsi"/>
    </w:rPr>
  </w:style>
  <w:style w:type="paragraph" w:styleId="Heading1">
    <w:name w:val="heading 1"/>
    <w:basedOn w:val="Normal"/>
    <w:next w:val="Normal"/>
    <w:link w:val="Heading1Char"/>
    <w:uiPriority w:val="9"/>
    <w:qFormat/>
    <w:rsid w:val="00D04D26"/>
    <w:pPr>
      <w:keepNext/>
      <w:keepLines/>
      <w:spacing w:before="120" w:after="120"/>
      <w:outlineLvl w:val="0"/>
    </w:pPr>
    <w:rPr>
      <w:rFonts w:eastAsiaTheme="majorEastAsia" w:cstheme="majorBidi"/>
      <w:color w:val="595959" w:themeColor="text1" w:themeTint="A6"/>
      <w:sz w:val="32"/>
      <w:szCs w:val="32"/>
    </w:rPr>
  </w:style>
  <w:style w:type="paragraph" w:styleId="Heading2">
    <w:name w:val="heading 2"/>
    <w:basedOn w:val="Normal"/>
    <w:next w:val="Normal"/>
    <w:link w:val="Heading2Char"/>
    <w:uiPriority w:val="9"/>
    <w:unhideWhenUsed/>
    <w:qFormat/>
    <w:rsid w:val="006E1AFB"/>
    <w:pPr>
      <w:keepNext/>
      <w:keepLines/>
      <w:spacing w:before="40" w:after="240"/>
      <w:outlineLvl w:val="1"/>
    </w:pPr>
    <w:rPr>
      <w:rFonts w:eastAsiaTheme="majorEastAsia" w:cstheme="majorBidi"/>
      <w:color w:val="595959" w:themeColor="text1" w:themeTint="A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D26"/>
    <w:rPr>
      <w:rFonts w:asciiTheme="majorHAnsi" w:eastAsiaTheme="majorEastAsia" w:hAnsiTheme="majorHAnsi" w:cstheme="majorBidi"/>
      <w:color w:val="595959" w:themeColor="text1" w:themeTint="A6"/>
      <w:sz w:val="32"/>
      <w:szCs w:val="32"/>
    </w:rPr>
  </w:style>
  <w:style w:type="character" w:customStyle="1" w:styleId="Heading2Char">
    <w:name w:val="Heading 2 Char"/>
    <w:basedOn w:val="DefaultParagraphFont"/>
    <w:link w:val="Heading2"/>
    <w:uiPriority w:val="9"/>
    <w:rsid w:val="006E1AFB"/>
    <w:rPr>
      <w:rFonts w:asciiTheme="majorHAnsi" w:eastAsiaTheme="majorEastAsia" w:hAnsiTheme="majorHAnsi" w:cstheme="majorBidi"/>
      <w:color w:val="595959" w:themeColor="text1" w:themeTint="A6"/>
      <w:sz w:val="26"/>
      <w:szCs w:val="26"/>
    </w:rPr>
  </w:style>
  <w:style w:type="paragraph" w:styleId="ListParagraph">
    <w:name w:val="List Paragraph"/>
    <w:basedOn w:val="Normal"/>
    <w:uiPriority w:val="34"/>
    <w:qFormat/>
    <w:rsid w:val="00BD5A9F"/>
    <w:pPr>
      <w:ind w:left="720"/>
      <w:contextualSpacing/>
    </w:pPr>
    <w:rPr>
      <w:rFonts w:asciiTheme="minorHAnsi" w:hAnsiTheme="minorHAnsi" w:cstheme="minorBidi"/>
    </w:rPr>
  </w:style>
  <w:style w:type="paragraph" w:styleId="FootnoteText">
    <w:name w:val="footnote text"/>
    <w:basedOn w:val="Normal"/>
    <w:link w:val="FootnoteTextChar"/>
    <w:uiPriority w:val="99"/>
    <w:semiHidden/>
    <w:unhideWhenUsed/>
    <w:rsid w:val="002D05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054A"/>
    <w:rPr>
      <w:rFonts w:asciiTheme="majorHAnsi" w:hAnsiTheme="majorHAnsi" w:cstheme="majorHAnsi"/>
      <w:sz w:val="20"/>
      <w:szCs w:val="20"/>
    </w:rPr>
  </w:style>
  <w:style w:type="character" w:styleId="FootnoteReference">
    <w:name w:val="footnote reference"/>
    <w:basedOn w:val="DefaultParagraphFont"/>
    <w:uiPriority w:val="99"/>
    <w:semiHidden/>
    <w:unhideWhenUsed/>
    <w:rsid w:val="002D054A"/>
    <w:rPr>
      <w:vertAlign w:val="superscript"/>
    </w:rPr>
  </w:style>
  <w:style w:type="paragraph" w:styleId="Caption">
    <w:name w:val="caption"/>
    <w:basedOn w:val="Normal"/>
    <w:next w:val="Normal"/>
    <w:uiPriority w:val="35"/>
    <w:unhideWhenUsed/>
    <w:qFormat/>
    <w:rsid w:val="005A6DCA"/>
    <w:pPr>
      <w:spacing w:after="200" w:line="240" w:lineRule="auto"/>
    </w:pPr>
    <w:rPr>
      <w:i/>
      <w:iCs/>
      <w:color w:val="44546A" w:themeColor="text2"/>
      <w:sz w:val="18"/>
      <w:szCs w:val="18"/>
    </w:rPr>
  </w:style>
  <w:style w:type="table" w:styleId="TableGrid">
    <w:name w:val="Table Grid"/>
    <w:basedOn w:val="TableNormal"/>
    <w:uiPriority w:val="39"/>
    <w:rsid w:val="00534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6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898"/>
    <w:rPr>
      <w:rFonts w:asciiTheme="majorHAnsi" w:hAnsiTheme="majorHAnsi" w:cstheme="majorHAnsi"/>
    </w:rPr>
  </w:style>
  <w:style w:type="paragraph" w:styleId="Footer">
    <w:name w:val="footer"/>
    <w:basedOn w:val="Normal"/>
    <w:link w:val="FooterChar"/>
    <w:uiPriority w:val="99"/>
    <w:unhideWhenUsed/>
    <w:rsid w:val="00DE6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898"/>
    <w:rPr>
      <w:rFonts w:asciiTheme="majorHAnsi" w:hAnsiTheme="majorHAnsi" w:cstheme="majorHAnsi"/>
    </w:rPr>
  </w:style>
  <w:style w:type="paragraph" w:styleId="TOCHeading">
    <w:name w:val="TOC Heading"/>
    <w:basedOn w:val="Heading1"/>
    <w:next w:val="Normal"/>
    <w:uiPriority w:val="39"/>
    <w:unhideWhenUsed/>
    <w:qFormat/>
    <w:rsid w:val="00CA5282"/>
    <w:pPr>
      <w:spacing w:after="0"/>
      <w:outlineLvl w:val="9"/>
    </w:pPr>
    <w:rPr>
      <w:color w:val="2F5496" w:themeColor="accent1" w:themeShade="BF"/>
      <w:lang w:val="en-US"/>
    </w:rPr>
  </w:style>
  <w:style w:type="paragraph" w:styleId="TOC1">
    <w:name w:val="toc 1"/>
    <w:basedOn w:val="Normal"/>
    <w:next w:val="Normal"/>
    <w:autoRedefine/>
    <w:uiPriority w:val="39"/>
    <w:unhideWhenUsed/>
    <w:rsid w:val="00CA5282"/>
    <w:pPr>
      <w:spacing w:after="100"/>
    </w:pPr>
  </w:style>
  <w:style w:type="paragraph" w:styleId="TOC2">
    <w:name w:val="toc 2"/>
    <w:basedOn w:val="Normal"/>
    <w:next w:val="Normal"/>
    <w:autoRedefine/>
    <w:uiPriority w:val="39"/>
    <w:unhideWhenUsed/>
    <w:rsid w:val="00CA5282"/>
    <w:pPr>
      <w:spacing w:after="100"/>
      <w:ind w:left="220"/>
    </w:pPr>
  </w:style>
  <w:style w:type="character" w:styleId="Hyperlink">
    <w:name w:val="Hyperlink"/>
    <w:basedOn w:val="DefaultParagraphFont"/>
    <w:uiPriority w:val="99"/>
    <w:unhideWhenUsed/>
    <w:rsid w:val="00CA5282"/>
    <w:rPr>
      <w:color w:val="0563C1" w:themeColor="hyperlink"/>
      <w:u w:val="single"/>
    </w:rPr>
  </w:style>
  <w:style w:type="paragraph" w:styleId="BalloonText">
    <w:name w:val="Balloon Text"/>
    <w:basedOn w:val="Normal"/>
    <w:link w:val="BalloonTextChar"/>
    <w:uiPriority w:val="99"/>
    <w:semiHidden/>
    <w:unhideWhenUsed/>
    <w:rsid w:val="00947A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AA0"/>
    <w:rPr>
      <w:rFonts w:ascii="Segoe UI" w:hAnsi="Segoe UI" w:cs="Segoe UI"/>
      <w:sz w:val="18"/>
      <w:szCs w:val="18"/>
    </w:rPr>
  </w:style>
  <w:style w:type="character" w:styleId="CommentReference">
    <w:name w:val="annotation reference"/>
    <w:basedOn w:val="DefaultParagraphFont"/>
    <w:uiPriority w:val="99"/>
    <w:semiHidden/>
    <w:unhideWhenUsed/>
    <w:rsid w:val="000B225C"/>
    <w:rPr>
      <w:sz w:val="16"/>
      <w:szCs w:val="16"/>
    </w:rPr>
  </w:style>
  <w:style w:type="paragraph" w:styleId="CommentText">
    <w:name w:val="annotation text"/>
    <w:basedOn w:val="Normal"/>
    <w:link w:val="CommentTextChar"/>
    <w:uiPriority w:val="99"/>
    <w:semiHidden/>
    <w:unhideWhenUsed/>
    <w:rsid w:val="000B225C"/>
    <w:pPr>
      <w:spacing w:line="240" w:lineRule="auto"/>
    </w:pPr>
    <w:rPr>
      <w:sz w:val="20"/>
      <w:szCs w:val="20"/>
    </w:rPr>
  </w:style>
  <w:style w:type="character" w:customStyle="1" w:styleId="CommentTextChar">
    <w:name w:val="Comment Text Char"/>
    <w:basedOn w:val="DefaultParagraphFont"/>
    <w:link w:val="CommentText"/>
    <w:uiPriority w:val="99"/>
    <w:semiHidden/>
    <w:rsid w:val="000B225C"/>
    <w:rPr>
      <w:rFonts w:asciiTheme="majorHAnsi" w:hAnsiTheme="majorHAnsi" w:cstheme="majorHAnsi"/>
      <w:sz w:val="20"/>
      <w:szCs w:val="20"/>
    </w:rPr>
  </w:style>
  <w:style w:type="paragraph" w:styleId="CommentSubject">
    <w:name w:val="annotation subject"/>
    <w:basedOn w:val="CommentText"/>
    <w:next w:val="CommentText"/>
    <w:link w:val="CommentSubjectChar"/>
    <w:uiPriority w:val="99"/>
    <w:semiHidden/>
    <w:unhideWhenUsed/>
    <w:rsid w:val="000B225C"/>
    <w:rPr>
      <w:b/>
      <w:bCs/>
    </w:rPr>
  </w:style>
  <w:style w:type="character" w:customStyle="1" w:styleId="CommentSubjectChar">
    <w:name w:val="Comment Subject Char"/>
    <w:basedOn w:val="CommentTextChar"/>
    <w:link w:val="CommentSubject"/>
    <w:uiPriority w:val="99"/>
    <w:semiHidden/>
    <w:rsid w:val="000B225C"/>
    <w:rPr>
      <w:rFonts w:asciiTheme="majorHAnsi" w:hAnsiTheme="majorHAnsi" w:cs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20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diagramData" Target="diagrams/data1.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emf"/><Relationship Id="rId29" Type="http://schemas.openxmlformats.org/officeDocument/2006/relationships/oleObject" Target="embeddings/oleObject6.bin"/><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diagramColors" Target="diagrams/colors1.xml"/><Relationship Id="rId40"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oleObject" Target="embeddings/oleObject3.bin"/><Relationship Id="rId28" Type="http://schemas.openxmlformats.org/officeDocument/2006/relationships/image" Target="media/image8.emf"/><Relationship Id="rId36" Type="http://schemas.openxmlformats.org/officeDocument/2006/relationships/diagramQuickStyle" Target="diagrams/quickStyle1.xml"/><Relationship Id="rId10" Type="http://schemas.openxmlformats.org/officeDocument/2006/relationships/header" Target="header2.xml"/><Relationship Id="rId19" Type="http://schemas.openxmlformats.org/officeDocument/2006/relationships/oleObject" Target="embeddings/oleObject1.bin"/><Relationship Id="rId31"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oleObject" Target="embeddings/oleObject5.bin"/><Relationship Id="rId30" Type="http://schemas.openxmlformats.org/officeDocument/2006/relationships/image" Target="media/image9.emf"/><Relationship Id="rId35" Type="http://schemas.openxmlformats.org/officeDocument/2006/relationships/diagramLayout" Target="diagrams/layout1.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pauld\AppData\Local\Temp\car-ownership.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lumMod val="75000"/>
              </a:schemeClr>
            </a:solidFill>
            <a:ln>
              <a:noFill/>
            </a:ln>
            <a:effectLst/>
          </c:spPr>
          <c:invertIfNegative val="0"/>
          <c:cat>
            <c:strRef>
              <c:f>'[car-ownership.xls]Sheet1'!$A$4:$A$7</c:f>
              <c:strCache>
                <c:ptCount val="4"/>
                <c:pt idx="0">
                  <c:v>No motor vehicles</c:v>
                </c:pt>
                <c:pt idx="1">
                  <c:v>1 motor vehicle</c:v>
                </c:pt>
                <c:pt idx="2">
                  <c:v>2 motor vehicles</c:v>
                </c:pt>
                <c:pt idx="3">
                  <c:v>3 or more motor vehicles</c:v>
                </c:pt>
              </c:strCache>
            </c:strRef>
          </c:cat>
          <c:val>
            <c:numRef>
              <c:f>'[car-ownership.xls]Sheet1'!$H$4:$H$7</c:f>
              <c:numCache>
                <c:formatCode>\+#,##0;\-#,##0;0</c:formatCode>
                <c:ptCount val="4"/>
                <c:pt idx="0">
                  <c:v>-596</c:v>
                </c:pt>
                <c:pt idx="1">
                  <c:v>1057</c:v>
                </c:pt>
                <c:pt idx="2">
                  <c:v>1803</c:v>
                </c:pt>
                <c:pt idx="3">
                  <c:v>1340</c:v>
                </c:pt>
              </c:numCache>
            </c:numRef>
          </c:val>
          <c:extLst>
            <c:ext xmlns:c16="http://schemas.microsoft.com/office/drawing/2014/chart" uri="{C3380CC4-5D6E-409C-BE32-E72D297353CC}">
              <c16:uniqueId val="{00000000-F333-4F92-95C8-7C45C977539D}"/>
            </c:ext>
          </c:extLst>
        </c:ser>
        <c:dLbls>
          <c:showLegendKey val="0"/>
          <c:showVal val="0"/>
          <c:showCatName val="0"/>
          <c:showSerName val="0"/>
          <c:showPercent val="0"/>
          <c:showBubbleSize val="0"/>
        </c:dLbls>
        <c:gapWidth val="100"/>
        <c:overlap val="100"/>
        <c:axId val="302054568"/>
        <c:axId val="302054896"/>
      </c:barChart>
      <c:catAx>
        <c:axId val="3020545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2054896"/>
        <c:crosses val="autoZero"/>
        <c:auto val="1"/>
        <c:lblAlgn val="ctr"/>
        <c:lblOffset val="100"/>
        <c:noMultiLvlLbl val="0"/>
      </c:catAx>
      <c:valAx>
        <c:axId val="3020548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2054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8CA8D2-D4F5-41D2-BD51-4BC726C210ED}" type="doc">
      <dgm:prSet loTypeId="urn:microsoft.com/office/officeart/2005/8/layout/radial2" loCatId="relationship" qsTypeId="urn:microsoft.com/office/officeart/2005/8/quickstyle/simple1" qsCatId="simple" csTypeId="urn:microsoft.com/office/officeart/2005/8/colors/accent1_2" csCatId="accent1" phldr="1"/>
      <dgm:spPr/>
      <dgm:t>
        <a:bodyPr/>
        <a:lstStyle/>
        <a:p>
          <a:endParaRPr lang="en-AU"/>
        </a:p>
      </dgm:t>
    </dgm:pt>
    <dgm:pt modelId="{7AC3B7E2-FE6B-4841-9002-D9F782208CAE}">
      <dgm:prSet phldrT="[Text]"/>
      <dgm:spPr>
        <a:noFill/>
        <a:ln w="57150">
          <a:solidFill>
            <a:schemeClr val="accent1">
              <a:lumMod val="50000"/>
            </a:schemeClr>
          </a:solidFill>
        </a:ln>
      </dgm:spPr>
      <dgm:t>
        <a:bodyPr/>
        <a:lstStyle/>
        <a:p>
          <a:r>
            <a:rPr lang="en-AU">
              <a:solidFill>
                <a:schemeClr val="accent1">
                  <a:lumMod val="50000"/>
                </a:schemeClr>
              </a:solidFill>
              <a:latin typeface="+mj-lt"/>
            </a:rPr>
            <a:t>Parking Supply</a:t>
          </a:r>
        </a:p>
      </dgm:t>
    </dgm:pt>
    <dgm:pt modelId="{CC10411F-75C4-4173-A6D7-67CB5BBA2C09}" type="parTrans" cxnId="{09868305-4C18-491B-A02B-CC387E671B94}">
      <dgm:prSet/>
      <dgm:spPr>
        <a:ln w="38100">
          <a:solidFill>
            <a:schemeClr val="accent1">
              <a:lumMod val="50000"/>
            </a:schemeClr>
          </a:solidFill>
          <a:headEnd type="arrow" w="lg" len="med"/>
        </a:ln>
      </dgm:spPr>
      <dgm:t>
        <a:bodyPr/>
        <a:lstStyle/>
        <a:p>
          <a:endParaRPr lang="en-AU">
            <a:latin typeface="+mj-lt"/>
          </a:endParaRPr>
        </a:p>
      </dgm:t>
    </dgm:pt>
    <dgm:pt modelId="{CDB43553-1126-41A0-AD81-C406BF6E133A}" type="sibTrans" cxnId="{09868305-4C18-491B-A02B-CC387E671B94}">
      <dgm:prSet/>
      <dgm:spPr/>
      <dgm:t>
        <a:bodyPr/>
        <a:lstStyle/>
        <a:p>
          <a:endParaRPr lang="en-AU">
            <a:latin typeface="+mj-lt"/>
          </a:endParaRPr>
        </a:p>
      </dgm:t>
    </dgm:pt>
    <dgm:pt modelId="{23B2B615-04B7-4B24-83D7-05F487B7148B}">
      <dgm:prSet phldrT="[Text]"/>
      <dgm:spPr>
        <a:noFill/>
        <a:ln w="57150">
          <a:solidFill>
            <a:schemeClr val="accent1">
              <a:lumMod val="50000"/>
            </a:schemeClr>
          </a:solidFill>
        </a:ln>
      </dgm:spPr>
      <dgm:t>
        <a:bodyPr/>
        <a:lstStyle/>
        <a:p>
          <a:r>
            <a:rPr lang="en-AU">
              <a:solidFill>
                <a:schemeClr val="accent1">
                  <a:lumMod val="50000"/>
                </a:schemeClr>
              </a:solidFill>
              <a:latin typeface="+mj-lt"/>
            </a:rPr>
            <a:t>Parking Demand</a:t>
          </a:r>
        </a:p>
      </dgm:t>
    </dgm:pt>
    <dgm:pt modelId="{1BADFF84-2563-48BC-8B2D-B5AFBDFFE992}" type="parTrans" cxnId="{97739C76-22B0-48F9-BFE4-C4AF28954E71}">
      <dgm:prSet/>
      <dgm:spPr>
        <a:ln w="38100">
          <a:solidFill>
            <a:schemeClr val="accent1">
              <a:lumMod val="50000"/>
            </a:schemeClr>
          </a:solidFill>
          <a:headEnd type="arrow" w="lg" len="med"/>
        </a:ln>
      </dgm:spPr>
      <dgm:t>
        <a:bodyPr/>
        <a:lstStyle/>
        <a:p>
          <a:endParaRPr lang="en-AU">
            <a:latin typeface="+mj-lt"/>
          </a:endParaRPr>
        </a:p>
      </dgm:t>
    </dgm:pt>
    <dgm:pt modelId="{7569B38B-905B-4350-A388-2424591B0D1A}" type="sibTrans" cxnId="{97739C76-22B0-48F9-BFE4-C4AF28954E71}">
      <dgm:prSet/>
      <dgm:spPr/>
      <dgm:t>
        <a:bodyPr/>
        <a:lstStyle/>
        <a:p>
          <a:endParaRPr lang="en-AU">
            <a:latin typeface="+mj-lt"/>
          </a:endParaRPr>
        </a:p>
      </dgm:t>
    </dgm:pt>
    <dgm:pt modelId="{AD56484F-8EE0-4072-8E92-E78203F3217C}">
      <dgm:prSet phldrT="[Text]"/>
      <dgm:spPr/>
      <dgm:t>
        <a:bodyPr/>
        <a:lstStyle/>
        <a:p>
          <a:r>
            <a:rPr lang="en-AU">
              <a:solidFill>
                <a:schemeClr val="accent1">
                  <a:lumMod val="50000"/>
                </a:schemeClr>
              </a:solidFill>
              <a:latin typeface="+mj-lt"/>
            </a:rPr>
            <a:t>Paid permit schemes</a:t>
          </a:r>
        </a:p>
      </dgm:t>
    </dgm:pt>
    <dgm:pt modelId="{B87F06B6-B87A-4212-866D-CF3CB6C331D1}" type="parTrans" cxnId="{5B91F332-4CFE-45F6-B411-07ED9AC5F9DF}">
      <dgm:prSet/>
      <dgm:spPr/>
      <dgm:t>
        <a:bodyPr/>
        <a:lstStyle/>
        <a:p>
          <a:endParaRPr lang="en-AU">
            <a:latin typeface="+mj-lt"/>
          </a:endParaRPr>
        </a:p>
      </dgm:t>
    </dgm:pt>
    <dgm:pt modelId="{7A4A8FA6-962C-4101-AC1B-4997C49F42C0}" type="sibTrans" cxnId="{5B91F332-4CFE-45F6-B411-07ED9AC5F9DF}">
      <dgm:prSet/>
      <dgm:spPr/>
      <dgm:t>
        <a:bodyPr/>
        <a:lstStyle/>
        <a:p>
          <a:endParaRPr lang="en-AU">
            <a:latin typeface="+mj-lt"/>
          </a:endParaRPr>
        </a:p>
      </dgm:t>
    </dgm:pt>
    <dgm:pt modelId="{E7DE24FB-EE26-45CE-BB6A-DA49AC1A931C}">
      <dgm:prSet phldrT="[Text]"/>
      <dgm:spPr/>
      <dgm:t>
        <a:bodyPr/>
        <a:lstStyle/>
        <a:p>
          <a:r>
            <a:rPr lang="en-AU">
              <a:solidFill>
                <a:schemeClr val="accent1">
                  <a:lumMod val="50000"/>
                </a:schemeClr>
              </a:solidFill>
              <a:latin typeface="+mj-lt"/>
            </a:rPr>
            <a:t>Equitable access</a:t>
          </a:r>
        </a:p>
      </dgm:t>
    </dgm:pt>
    <dgm:pt modelId="{A1DB5554-74A5-4AF4-AD30-671246F04FED}" type="parTrans" cxnId="{5A9163CE-4015-4BDA-91EA-22ADCE1AD169}">
      <dgm:prSet/>
      <dgm:spPr/>
      <dgm:t>
        <a:bodyPr/>
        <a:lstStyle/>
        <a:p>
          <a:endParaRPr lang="en-AU">
            <a:latin typeface="+mj-lt"/>
          </a:endParaRPr>
        </a:p>
      </dgm:t>
    </dgm:pt>
    <dgm:pt modelId="{5B334478-2C7C-4D12-B18B-AC5B5005646B}" type="sibTrans" cxnId="{5A9163CE-4015-4BDA-91EA-22ADCE1AD169}">
      <dgm:prSet/>
      <dgm:spPr/>
      <dgm:t>
        <a:bodyPr/>
        <a:lstStyle/>
        <a:p>
          <a:endParaRPr lang="en-AU">
            <a:latin typeface="+mj-lt"/>
          </a:endParaRPr>
        </a:p>
      </dgm:t>
    </dgm:pt>
    <dgm:pt modelId="{3605E7C1-3E47-4164-B83C-CDFD44296540}">
      <dgm:prSet phldrT="[Text]"/>
      <dgm:spPr>
        <a:noFill/>
        <a:ln w="57150">
          <a:solidFill>
            <a:schemeClr val="accent1">
              <a:lumMod val="50000"/>
            </a:schemeClr>
          </a:solidFill>
        </a:ln>
      </dgm:spPr>
      <dgm:t>
        <a:bodyPr/>
        <a:lstStyle/>
        <a:p>
          <a:r>
            <a:rPr lang="en-AU">
              <a:solidFill>
                <a:schemeClr val="accent1">
                  <a:lumMod val="50000"/>
                </a:schemeClr>
              </a:solidFill>
              <a:latin typeface="+mj-lt"/>
            </a:rPr>
            <a:t>Mode Shift</a:t>
          </a:r>
        </a:p>
      </dgm:t>
    </dgm:pt>
    <dgm:pt modelId="{FE382B90-17DC-49AC-9B17-B0A817F65CBE}" type="parTrans" cxnId="{B8117632-59BC-47FF-90B7-D0E7F3DBA217}">
      <dgm:prSet/>
      <dgm:spPr>
        <a:ln w="38100">
          <a:solidFill>
            <a:schemeClr val="accent1">
              <a:lumMod val="50000"/>
            </a:schemeClr>
          </a:solidFill>
          <a:headEnd type="arrow" w="lg" len="med"/>
        </a:ln>
      </dgm:spPr>
      <dgm:t>
        <a:bodyPr/>
        <a:lstStyle/>
        <a:p>
          <a:endParaRPr lang="en-AU">
            <a:latin typeface="+mj-lt"/>
          </a:endParaRPr>
        </a:p>
      </dgm:t>
    </dgm:pt>
    <dgm:pt modelId="{0069666C-5261-42F4-A7CD-97C9970492A4}" type="sibTrans" cxnId="{B8117632-59BC-47FF-90B7-D0E7F3DBA217}">
      <dgm:prSet/>
      <dgm:spPr/>
      <dgm:t>
        <a:bodyPr/>
        <a:lstStyle/>
        <a:p>
          <a:endParaRPr lang="en-AU">
            <a:latin typeface="+mj-lt"/>
          </a:endParaRPr>
        </a:p>
      </dgm:t>
    </dgm:pt>
    <dgm:pt modelId="{2B1FAAE3-3F2C-4793-9B10-FA1C8CFF4C46}">
      <dgm:prSet phldrT="[Text]"/>
      <dgm:spPr/>
      <dgm:t>
        <a:bodyPr/>
        <a:lstStyle/>
        <a:p>
          <a:r>
            <a:rPr lang="en-AU">
              <a:solidFill>
                <a:schemeClr val="accent1">
                  <a:lumMod val="50000"/>
                </a:schemeClr>
              </a:solidFill>
              <a:latin typeface="+mj-lt"/>
            </a:rPr>
            <a:t>Balanced approach</a:t>
          </a:r>
        </a:p>
      </dgm:t>
    </dgm:pt>
    <dgm:pt modelId="{E5ACA45F-0030-4E5D-BFC6-A6C07519CB80}" type="parTrans" cxnId="{98DB400E-CF83-4A04-ACFC-AFC5F067EE14}">
      <dgm:prSet/>
      <dgm:spPr/>
      <dgm:t>
        <a:bodyPr/>
        <a:lstStyle/>
        <a:p>
          <a:endParaRPr lang="en-AU">
            <a:latin typeface="+mj-lt"/>
          </a:endParaRPr>
        </a:p>
      </dgm:t>
    </dgm:pt>
    <dgm:pt modelId="{BB86ED2E-9678-4747-927D-E4B4385F5869}" type="sibTrans" cxnId="{98DB400E-CF83-4A04-ACFC-AFC5F067EE14}">
      <dgm:prSet/>
      <dgm:spPr/>
      <dgm:t>
        <a:bodyPr/>
        <a:lstStyle/>
        <a:p>
          <a:endParaRPr lang="en-AU">
            <a:latin typeface="+mj-lt"/>
          </a:endParaRPr>
        </a:p>
      </dgm:t>
    </dgm:pt>
    <dgm:pt modelId="{ED924D7F-AD0C-407E-982C-FB7EF1AA1BE8}">
      <dgm:prSet phldrT="[Text]"/>
      <dgm:spPr/>
      <dgm:t>
        <a:bodyPr/>
        <a:lstStyle/>
        <a:p>
          <a:r>
            <a:rPr lang="en-AU">
              <a:solidFill>
                <a:schemeClr val="accent1">
                  <a:lumMod val="50000"/>
                </a:schemeClr>
              </a:solidFill>
              <a:latin typeface="+mj-lt"/>
            </a:rPr>
            <a:t>Fair appeal process</a:t>
          </a:r>
        </a:p>
      </dgm:t>
    </dgm:pt>
    <dgm:pt modelId="{61D82DF2-774C-41EB-B41A-CA90396ED972}" type="parTrans" cxnId="{9D513234-7F6F-481E-8533-88294AB82DFF}">
      <dgm:prSet/>
      <dgm:spPr/>
      <dgm:t>
        <a:bodyPr/>
        <a:lstStyle/>
        <a:p>
          <a:endParaRPr lang="en-AU">
            <a:latin typeface="+mj-lt"/>
          </a:endParaRPr>
        </a:p>
      </dgm:t>
    </dgm:pt>
    <dgm:pt modelId="{E8A999BF-703A-4C1A-A9C0-5467489ED371}" type="sibTrans" cxnId="{9D513234-7F6F-481E-8533-88294AB82DFF}">
      <dgm:prSet/>
      <dgm:spPr/>
      <dgm:t>
        <a:bodyPr/>
        <a:lstStyle/>
        <a:p>
          <a:endParaRPr lang="en-AU">
            <a:latin typeface="+mj-lt"/>
          </a:endParaRPr>
        </a:p>
      </dgm:t>
    </dgm:pt>
    <dgm:pt modelId="{C9C57DBA-CBF8-482A-B9E2-CD9A884A5531}">
      <dgm:prSet phldrT="[Text]"/>
      <dgm:spPr/>
      <dgm:t>
        <a:bodyPr/>
        <a:lstStyle/>
        <a:p>
          <a:r>
            <a:rPr lang="en-AU">
              <a:solidFill>
                <a:schemeClr val="accent1">
                  <a:lumMod val="50000"/>
                </a:schemeClr>
              </a:solidFill>
              <a:latin typeface="+mj-lt"/>
            </a:rPr>
            <a:t>Appropriate allocation</a:t>
          </a:r>
        </a:p>
      </dgm:t>
    </dgm:pt>
    <dgm:pt modelId="{7E9B0502-D2A7-4253-A1EE-521E99E3BDE2}" type="parTrans" cxnId="{89419E6D-00AB-4A88-9962-D688F728815E}">
      <dgm:prSet/>
      <dgm:spPr/>
      <dgm:t>
        <a:bodyPr/>
        <a:lstStyle/>
        <a:p>
          <a:endParaRPr lang="en-AU"/>
        </a:p>
      </dgm:t>
    </dgm:pt>
    <dgm:pt modelId="{43FEBCAB-4F0D-4D96-8386-34E045FF37A5}" type="sibTrans" cxnId="{89419E6D-00AB-4A88-9962-D688F728815E}">
      <dgm:prSet/>
      <dgm:spPr/>
      <dgm:t>
        <a:bodyPr/>
        <a:lstStyle/>
        <a:p>
          <a:endParaRPr lang="en-AU"/>
        </a:p>
      </dgm:t>
    </dgm:pt>
    <dgm:pt modelId="{6ED77AE8-FE8E-4187-826F-0DD5BF16B44B}">
      <dgm:prSet phldrT="[Text]"/>
      <dgm:spPr/>
      <dgm:t>
        <a:bodyPr/>
        <a:lstStyle/>
        <a:p>
          <a:r>
            <a:rPr lang="en-AU">
              <a:solidFill>
                <a:schemeClr val="accent1">
                  <a:lumMod val="50000"/>
                </a:schemeClr>
              </a:solidFill>
              <a:latin typeface="+mj-lt"/>
            </a:rPr>
            <a:t>Considers land use &amp; amenity</a:t>
          </a:r>
        </a:p>
      </dgm:t>
    </dgm:pt>
    <dgm:pt modelId="{2AEEC27A-833A-40EB-B1E1-5EE465B9E386}" type="parTrans" cxnId="{271A3F92-B584-4DA7-AF7E-A6F41B5A77D2}">
      <dgm:prSet/>
      <dgm:spPr/>
      <dgm:t>
        <a:bodyPr/>
        <a:lstStyle/>
        <a:p>
          <a:endParaRPr lang="en-AU"/>
        </a:p>
      </dgm:t>
    </dgm:pt>
    <dgm:pt modelId="{D4B6FBC3-8124-4BCE-A3E8-3C8C4584699B}" type="sibTrans" cxnId="{271A3F92-B584-4DA7-AF7E-A6F41B5A77D2}">
      <dgm:prSet/>
      <dgm:spPr/>
      <dgm:t>
        <a:bodyPr/>
        <a:lstStyle/>
        <a:p>
          <a:endParaRPr lang="en-AU"/>
        </a:p>
      </dgm:t>
    </dgm:pt>
    <dgm:pt modelId="{0B69F73C-6379-42DF-BC25-76F5AD23CEA9}">
      <dgm:prSet phldrT="[Text]"/>
      <dgm:spPr/>
      <dgm:t>
        <a:bodyPr/>
        <a:lstStyle/>
        <a:p>
          <a:r>
            <a:rPr lang="en-AU">
              <a:solidFill>
                <a:schemeClr val="accent1">
                  <a:lumMod val="50000"/>
                </a:schemeClr>
              </a:solidFill>
              <a:latin typeface="+mj-lt"/>
            </a:rPr>
            <a:t>Best practice approach</a:t>
          </a:r>
        </a:p>
      </dgm:t>
    </dgm:pt>
    <dgm:pt modelId="{ADAEFD9F-C418-44C6-B7D8-266D24466066}" type="parTrans" cxnId="{01845356-71EA-4B80-A71F-B977D1A3C7E4}">
      <dgm:prSet/>
      <dgm:spPr/>
      <dgm:t>
        <a:bodyPr/>
        <a:lstStyle/>
        <a:p>
          <a:endParaRPr lang="en-AU"/>
        </a:p>
      </dgm:t>
    </dgm:pt>
    <dgm:pt modelId="{EDDF2D81-6EA3-4655-999C-D7A5790B1390}" type="sibTrans" cxnId="{01845356-71EA-4B80-A71F-B977D1A3C7E4}">
      <dgm:prSet/>
      <dgm:spPr/>
      <dgm:t>
        <a:bodyPr/>
        <a:lstStyle/>
        <a:p>
          <a:endParaRPr lang="en-AU"/>
        </a:p>
      </dgm:t>
    </dgm:pt>
    <dgm:pt modelId="{63A54769-FB5D-4368-AEB2-44C4ED6ACB0C}">
      <dgm:prSet phldrT="[Text]"/>
      <dgm:spPr/>
      <dgm:t>
        <a:bodyPr/>
        <a:lstStyle/>
        <a:p>
          <a:r>
            <a:rPr lang="en-AU">
              <a:solidFill>
                <a:schemeClr val="accent1">
                  <a:lumMod val="50000"/>
                </a:schemeClr>
              </a:solidFill>
              <a:latin typeface="+mj-lt"/>
            </a:rPr>
            <a:t>Parking is a limited resource</a:t>
          </a:r>
        </a:p>
      </dgm:t>
    </dgm:pt>
    <dgm:pt modelId="{4394FAB5-5666-4B01-9F01-374C2055FB79}" type="parTrans" cxnId="{4DEC81FB-CC0F-465E-AD0E-7DDDD012B6AE}">
      <dgm:prSet/>
      <dgm:spPr/>
      <dgm:t>
        <a:bodyPr/>
        <a:lstStyle/>
        <a:p>
          <a:endParaRPr lang="en-AU"/>
        </a:p>
      </dgm:t>
    </dgm:pt>
    <dgm:pt modelId="{5E480AB0-C71A-4710-9059-F4AE723D48DF}" type="sibTrans" cxnId="{4DEC81FB-CC0F-465E-AD0E-7DDDD012B6AE}">
      <dgm:prSet/>
      <dgm:spPr/>
      <dgm:t>
        <a:bodyPr/>
        <a:lstStyle/>
        <a:p>
          <a:endParaRPr lang="en-AU"/>
        </a:p>
      </dgm:t>
    </dgm:pt>
    <dgm:pt modelId="{02F59FFD-DAF1-4900-B604-C4D6351E7458}">
      <dgm:prSet phldrT="[Text]"/>
      <dgm:spPr/>
      <dgm:t>
        <a:bodyPr/>
        <a:lstStyle/>
        <a:p>
          <a:r>
            <a:rPr lang="en-AU">
              <a:solidFill>
                <a:schemeClr val="accent1">
                  <a:lumMod val="50000"/>
                </a:schemeClr>
              </a:solidFill>
              <a:latin typeface="+mj-lt"/>
            </a:rPr>
            <a:t>Adopts innovative solutions</a:t>
          </a:r>
        </a:p>
      </dgm:t>
    </dgm:pt>
    <dgm:pt modelId="{EC9B7E77-05E5-4ADA-B905-C84C391560FC}" type="parTrans" cxnId="{BB1FD1B7-173F-4F41-9A4F-67494CC5FF6B}">
      <dgm:prSet/>
      <dgm:spPr/>
      <dgm:t>
        <a:bodyPr/>
        <a:lstStyle/>
        <a:p>
          <a:endParaRPr lang="en-AU"/>
        </a:p>
      </dgm:t>
    </dgm:pt>
    <dgm:pt modelId="{4D6BE637-5C0B-4B61-9223-888402CE5677}" type="sibTrans" cxnId="{BB1FD1B7-173F-4F41-9A4F-67494CC5FF6B}">
      <dgm:prSet/>
      <dgm:spPr/>
      <dgm:t>
        <a:bodyPr/>
        <a:lstStyle/>
        <a:p>
          <a:endParaRPr lang="en-AU"/>
        </a:p>
      </dgm:t>
    </dgm:pt>
    <dgm:pt modelId="{FB2E5B59-0B05-40F7-88EA-2C3612A78ED7}">
      <dgm:prSet phldrT="[Text]"/>
      <dgm:spPr/>
      <dgm:t>
        <a:bodyPr/>
        <a:lstStyle/>
        <a:p>
          <a:r>
            <a:rPr lang="en-AU">
              <a:solidFill>
                <a:schemeClr val="accent1">
                  <a:lumMod val="50000"/>
                </a:schemeClr>
              </a:solidFill>
              <a:latin typeface="+mj-lt"/>
            </a:rPr>
            <a:t>Parking has a market value</a:t>
          </a:r>
        </a:p>
      </dgm:t>
    </dgm:pt>
    <dgm:pt modelId="{164A0186-1C78-45C5-ABA5-79ADFAA217A8}" type="parTrans" cxnId="{2A97B541-AF17-4FB3-9841-B150507D02ED}">
      <dgm:prSet/>
      <dgm:spPr/>
      <dgm:t>
        <a:bodyPr/>
        <a:lstStyle/>
        <a:p>
          <a:endParaRPr lang="en-AU"/>
        </a:p>
      </dgm:t>
    </dgm:pt>
    <dgm:pt modelId="{3A1444E1-C065-4975-9968-412C21FF4FC8}" type="sibTrans" cxnId="{2A97B541-AF17-4FB3-9841-B150507D02ED}">
      <dgm:prSet/>
      <dgm:spPr/>
      <dgm:t>
        <a:bodyPr/>
        <a:lstStyle/>
        <a:p>
          <a:endParaRPr lang="en-AU"/>
        </a:p>
      </dgm:t>
    </dgm:pt>
    <dgm:pt modelId="{FE132957-7EBE-48EE-ABE4-55EC8DA75B24}">
      <dgm:prSet phldrT="[Text]"/>
      <dgm:spPr/>
      <dgm:t>
        <a:bodyPr/>
        <a:lstStyle/>
        <a:p>
          <a:r>
            <a:rPr lang="en-AU">
              <a:solidFill>
                <a:schemeClr val="accent1">
                  <a:lumMod val="50000"/>
                </a:schemeClr>
              </a:solidFill>
              <a:latin typeface="+mj-lt"/>
            </a:rPr>
            <a:t>Price should reflect demand</a:t>
          </a:r>
        </a:p>
      </dgm:t>
    </dgm:pt>
    <dgm:pt modelId="{7994CC1C-3C1B-43E4-B23F-F3D8098BFA4A}" type="parTrans" cxnId="{2956C80E-6B77-4D6B-858F-22F23C9B83D2}">
      <dgm:prSet/>
      <dgm:spPr/>
      <dgm:t>
        <a:bodyPr/>
        <a:lstStyle/>
        <a:p>
          <a:endParaRPr lang="en-AU"/>
        </a:p>
      </dgm:t>
    </dgm:pt>
    <dgm:pt modelId="{AFA8B262-D0BD-459A-8C36-E2C2C1A21C4E}" type="sibTrans" cxnId="{2956C80E-6B77-4D6B-858F-22F23C9B83D2}">
      <dgm:prSet/>
      <dgm:spPr/>
      <dgm:t>
        <a:bodyPr/>
        <a:lstStyle/>
        <a:p>
          <a:endParaRPr lang="en-AU"/>
        </a:p>
      </dgm:t>
    </dgm:pt>
    <dgm:pt modelId="{BAC3D46E-0C5E-44FE-A1B3-B3351AF064EB}">
      <dgm:prSet phldrT="[Text]"/>
      <dgm:spPr>
        <a:noFill/>
        <a:ln>
          <a:noFill/>
        </a:ln>
      </dgm:spPr>
      <dgm:t>
        <a:bodyPr/>
        <a:lstStyle/>
        <a:p>
          <a:r>
            <a:rPr lang="en-AU">
              <a:solidFill>
                <a:schemeClr val="accent1">
                  <a:lumMod val="50000"/>
                </a:schemeClr>
              </a:solidFill>
              <a:latin typeface="+mj-lt"/>
            </a:rPr>
            <a:t>Encourage sustainable transport modes</a:t>
          </a:r>
        </a:p>
      </dgm:t>
    </dgm:pt>
    <dgm:pt modelId="{F35ED200-935F-4149-90DC-407FA4BC55C0}" type="parTrans" cxnId="{F767461F-EDBC-4393-9F1E-4B4A54B1B79C}">
      <dgm:prSet/>
      <dgm:spPr/>
      <dgm:t>
        <a:bodyPr/>
        <a:lstStyle/>
        <a:p>
          <a:endParaRPr lang="en-AU"/>
        </a:p>
      </dgm:t>
    </dgm:pt>
    <dgm:pt modelId="{7693877B-D6E4-49AE-8C07-C93E65435BF8}" type="sibTrans" cxnId="{F767461F-EDBC-4393-9F1E-4B4A54B1B79C}">
      <dgm:prSet/>
      <dgm:spPr/>
      <dgm:t>
        <a:bodyPr/>
        <a:lstStyle/>
        <a:p>
          <a:endParaRPr lang="en-AU"/>
        </a:p>
      </dgm:t>
    </dgm:pt>
    <dgm:pt modelId="{85BCFC2F-7627-485E-A5B1-D06F1BE991B4}">
      <dgm:prSet phldrT="[Text]"/>
      <dgm:spPr>
        <a:noFill/>
        <a:ln>
          <a:noFill/>
        </a:ln>
      </dgm:spPr>
      <dgm:t>
        <a:bodyPr/>
        <a:lstStyle/>
        <a:p>
          <a:r>
            <a:rPr lang="en-AU">
              <a:solidFill>
                <a:schemeClr val="accent1">
                  <a:lumMod val="50000"/>
                </a:schemeClr>
              </a:solidFill>
              <a:latin typeface="+mj-lt"/>
            </a:rPr>
            <a:t>Accommodate new transport options</a:t>
          </a:r>
        </a:p>
      </dgm:t>
    </dgm:pt>
    <dgm:pt modelId="{D25ED4D8-31C6-4E70-987B-035BC3562ED2}" type="parTrans" cxnId="{DFF170A7-63B6-4DDC-A444-ECF91A769931}">
      <dgm:prSet/>
      <dgm:spPr/>
      <dgm:t>
        <a:bodyPr/>
        <a:lstStyle/>
        <a:p>
          <a:endParaRPr lang="en-AU"/>
        </a:p>
      </dgm:t>
    </dgm:pt>
    <dgm:pt modelId="{6987C3AD-7717-4B2D-B2B4-8BEAB2346E14}" type="sibTrans" cxnId="{DFF170A7-63B6-4DDC-A444-ECF91A769931}">
      <dgm:prSet/>
      <dgm:spPr/>
      <dgm:t>
        <a:bodyPr/>
        <a:lstStyle/>
        <a:p>
          <a:endParaRPr lang="en-AU"/>
        </a:p>
      </dgm:t>
    </dgm:pt>
    <dgm:pt modelId="{7CF65DCA-1573-48C9-8672-B197F24E86CD}">
      <dgm:prSet phldrT="[Text]"/>
      <dgm:spPr/>
      <dgm:t>
        <a:bodyPr/>
        <a:lstStyle/>
        <a:p>
          <a:r>
            <a:rPr lang="en-AU">
              <a:solidFill>
                <a:schemeClr val="accent1">
                  <a:lumMod val="50000"/>
                </a:schemeClr>
              </a:solidFill>
              <a:latin typeface="+mj-lt"/>
            </a:rPr>
            <a:t>Easy to understand</a:t>
          </a:r>
        </a:p>
      </dgm:t>
    </dgm:pt>
    <dgm:pt modelId="{B15722BE-8ACB-458A-AA85-B11F223B9C32}" type="parTrans" cxnId="{C281A456-0D84-42BB-A315-57536693703F}">
      <dgm:prSet/>
      <dgm:spPr/>
      <dgm:t>
        <a:bodyPr/>
        <a:lstStyle/>
        <a:p>
          <a:endParaRPr lang="en-AU"/>
        </a:p>
      </dgm:t>
    </dgm:pt>
    <dgm:pt modelId="{1F903B2A-34EB-46DA-8337-87593B932447}" type="sibTrans" cxnId="{C281A456-0D84-42BB-A315-57536693703F}">
      <dgm:prSet/>
      <dgm:spPr/>
      <dgm:t>
        <a:bodyPr/>
        <a:lstStyle/>
        <a:p>
          <a:endParaRPr lang="en-AU"/>
        </a:p>
      </dgm:t>
    </dgm:pt>
    <dgm:pt modelId="{EA6875D2-BE6A-4857-AA04-E5DF64BD970D}">
      <dgm:prSet phldrT="[Text]"/>
      <dgm:spPr>
        <a:noFill/>
        <a:ln>
          <a:noFill/>
        </a:ln>
      </dgm:spPr>
      <dgm:t>
        <a:bodyPr/>
        <a:lstStyle/>
        <a:p>
          <a:r>
            <a:rPr lang="en-AU">
              <a:solidFill>
                <a:schemeClr val="accent1">
                  <a:lumMod val="50000"/>
                </a:schemeClr>
              </a:solidFill>
              <a:latin typeface="+mj-lt"/>
            </a:rPr>
            <a:t>Ease parking demand</a:t>
          </a:r>
        </a:p>
      </dgm:t>
    </dgm:pt>
    <dgm:pt modelId="{C68EFF16-A764-4EA4-A94F-67816B4DD690}" type="parTrans" cxnId="{49F17D4D-CFA8-487D-BE9B-8B0C8413F6AA}">
      <dgm:prSet/>
      <dgm:spPr/>
      <dgm:t>
        <a:bodyPr/>
        <a:lstStyle/>
        <a:p>
          <a:endParaRPr lang="en-AU"/>
        </a:p>
      </dgm:t>
    </dgm:pt>
    <dgm:pt modelId="{16DD3BE4-56F6-452E-97D1-7037C6049AEC}" type="sibTrans" cxnId="{49F17D4D-CFA8-487D-BE9B-8B0C8413F6AA}">
      <dgm:prSet/>
      <dgm:spPr/>
      <dgm:t>
        <a:bodyPr/>
        <a:lstStyle/>
        <a:p>
          <a:endParaRPr lang="en-AU"/>
        </a:p>
      </dgm:t>
    </dgm:pt>
    <dgm:pt modelId="{EB2A6E61-83F7-4CB7-9B5B-BC71FE1D36A6}">
      <dgm:prSet phldrT="[Text]"/>
      <dgm:spPr>
        <a:noFill/>
        <a:ln w="57150">
          <a:solidFill>
            <a:schemeClr val="accent1">
              <a:lumMod val="50000"/>
            </a:schemeClr>
          </a:solidFill>
        </a:ln>
      </dgm:spPr>
      <dgm:t>
        <a:bodyPr/>
        <a:lstStyle/>
        <a:p>
          <a:r>
            <a:rPr lang="en-AU">
              <a:solidFill>
                <a:schemeClr val="accent1">
                  <a:lumMod val="50000"/>
                </a:schemeClr>
              </a:solidFill>
              <a:latin typeface="+mj-lt"/>
            </a:rPr>
            <a:t>Enforcement</a:t>
          </a:r>
        </a:p>
      </dgm:t>
    </dgm:pt>
    <dgm:pt modelId="{57708CF3-7CAF-4D6C-ADA1-60A970A49D95}" type="sibTrans" cxnId="{F8CEA27F-9551-491E-8537-5078F2F42A2E}">
      <dgm:prSet/>
      <dgm:spPr/>
      <dgm:t>
        <a:bodyPr/>
        <a:lstStyle/>
        <a:p>
          <a:endParaRPr lang="en-AU">
            <a:latin typeface="+mj-lt"/>
          </a:endParaRPr>
        </a:p>
      </dgm:t>
    </dgm:pt>
    <dgm:pt modelId="{165012A4-4639-41CD-BC8F-DC8186E82BA3}" type="parTrans" cxnId="{F8CEA27F-9551-491E-8537-5078F2F42A2E}">
      <dgm:prSet/>
      <dgm:spPr>
        <a:ln w="38100">
          <a:solidFill>
            <a:schemeClr val="accent1">
              <a:lumMod val="50000"/>
            </a:schemeClr>
          </a:solidFill>
          <a:headEnd type="arrow" w="lg" len="med"/>
        </a:ln>
      </dgm:spPr>
      <dgm:t>
        <a:bodyPr/>
        <a:lstStyle/>
        <a:p>
          <a:endParaRPr lang="en-AU">
            <a:latin typeface="+mj-lt"/>
          </a:endParaRPr>
        </a:p>
      </dgm:t>
    </dgm:pt>
    <dgm:pt modelId="{37E026B3-896A-4E65-890E-C913A53AF8E7}">
      <dgm:prSet phldrT="[Text]"/>
      <dgm:spPr>
        <a:noFill/>
        <a:ln>
          <a:noFill/>
        </a:ln>
      </dgm:spPr>
      <dgm:t>
        <a:bodyPr/>
        <a:lstStyle/>
        <a:p>
          <a:r>
            <a:rPr lang="en-AU">
              <a:solidFill>
                <a:schemeClr val="accent1">
                  <a:lumMod val="50000"/>
                </a:schemeClr>
              </a:solidFill>
              <a:latin typeface="+mj-lt"/>
            </a:rPr>
            <a:t>Free-up valuable land</a:t>
          </a:r>
        </a:p>
      </dgm:t>
    </dgm:pt>
    <dgm:pt modelId="{5D0DCFEF-2158-4DF3-8A8A-0DB018B172D7}" type="parTrans" cxnId="{8B9F17E1-4DE2-4E70-8BA0-5BF165E645E0}">
      <dgm:prSet/>
      <dgm:spPr/>
      <dgm:t>
        <a:bodyPr/>
        <a:lstStyle/>
        <a:p>
          <a:endParaRPr lang="en-AU"/>
        </a:p>
      </dgm:t>
    </dgm:pt>
    <dgm:pt modelId="{FE120759-A51E-42F7-BDA8-0C16FEB37DB5}" type="sibTrans" cxnId="{8B9F17E1-4DE2-4E70-8BA0-5BF165E645E0}">
      <dgm:prSet/>
      <dgm:spPr/>
      <dgm:t>
        <a:bodyPr/>
        <a:lstStyle/>
        <a:p>
          <a:endParaRPr lang="en-AU"/>
        </a:p>
      </dgm:t>
    </dgm:pt>
    <dgm:pt modelId="{491F892E-44F6-4BFB-B3B5-18EE00EF4708}">
      <dgm:prSet phldrT="[Text]"/>
      <dgm:spPr/>
      <dgm:t>
        <a:bodyPr/>
        <a:lstStyle/>
        <a:p>
          <a:r>
            <a:rPr lang="en-AU">
              <a:solidFill>
                <a:schemeClr val="accent1">
                  <a:lumMod val="50000"/>
                </a:schemeClr>
              </a:solidFill>
              <a:latin typeface="+mj-lt"/>
            </a:rPr>
            <a:t>Supports parking turnover &amp; availability</a:t>
          </a:r>
        </a:p>
      </dgm:t>
    </dgm:pt>
    <dgm:pt modelId="{56145224-65EA-4B2C-931D-9A4567A94FE5}" type="parTrans" cxnId="{F629C087-C932-4A2B-8F7B-F6EC81EC6950}">
      <dgm:prSet/>
      <dgm:spPr/>
      <dgm:t>
        <a:bodyPr/>
        <a:lstStyle/>
        <a:p>
          <a:endParaRPr lang="en-AU"/>
        </a:p>
      </dgm:t>
    </dgm:pt>
    <dgm:pt modelId="{A8F1454A-A66D-4204-9032-B3A805A8A70D}" type="sibTrans" cxnId="{F629C087-C932-4A2B-8F7B-F6EC81EC6950}">
      <dgm:prSet/>
      <dgm:spPr/>
      <dgm:t>
        <a:bodyPr/>
        <a:lstStyle/>
        <a:p>
          <a:endParaRPr lang="en-AU"/>
        </a:p>
      </dgm:t>
    </dgm:pt>
    <dgm:pt modelId="{FC2B9828-D6B8-47BB-93A7-D25D39295B2E}" type="pres">
      <dgm:prSet presAssocID="{188CA8D2-D4F5-41D2-BD51-4BC726C210ED}" presName="composite" presStyleCnt="0">
        <dgm:presLayoutVars>
          <dgm:chMax val="5"/>
          <dgm:dir/>
          <dgm:animLvl val="ctr"/>
          <dgm:resizeHandles val="exact"/>
        </dgm:presLayoutVars>
      </dgm:prSet>
      <dgm:spPr/>
    </dgm:pt>
    <dgm:pt modelId="{0241062E-20A0-4E37-9CBB-E24B2B6747F6}" type="pres">
      <dgm:prSet presAssocID="{188CA8D2-D4F5-41D2-BD51-4BC726C210ED}" presName="cycle" presStyleCnt="0"/>
      <dgm:spPr/>
    </dgm:pt>
    <dgm:pt modelId="{ABCB255E-5C7A-4C17-92DA-6EE451197AB5}" type="pres">
      <dgm:prSet presAssocID="{188CA8D2-D4F5-41D2-BD51-4BC726C210ED}" presName="centerShape" presStyleCnt="0"/>
      <dgm:spPr/>
    </dgm:pt>
    <dgm:pt modelId="{87920D14-61FB-4801-A2A4-760AAC171B47}" type="pres">
      <dgm:prSet presAssocID="{188CA8D2-D4F5-41D2-BD51-4BC726C210ED}" presName="connSite" presStyleLbl="node1" presStyleIdx="0" presStyleCnt="5"/>
      <dgm:spPr/>
    </dgm:pt>
    <dgm:pt modelId="{41F30E85-FE05-4B8F-A3BB-864E478A7A23}" type="pres">
      <dgm:prSet presAssocID="{188CA8D2-D4F5-41D2-BD51-4BC726C210ED}" presName="visible" presStyleLbl="node1" presStyleIdx="0" presStyleCnt="5" custScaleX="82576" custScaleY="82576" custLinFactNeighborX="-7914"/>
      <dgm:spPr>
        <a:solidFill>
          <a:schemeClr val="accent1">
            <a:lumMod val="50000"/>
          </a:schemeClr>
        </a:solidFill>
        <a:ln>
          <a:solidFill>
            <a:schemeClr val="accent1">
              <a:lumMod val="50000"/>
            </a:schemeClr>
          </a:solidFill>
        </a:ln>
      </dgm:spPr>
    </dgm:pt>
    <dgm:pt modelId="{2D884E52-0602-43DB-8AE2-C28CAC82D8C5}" type="pres">
      <dgm:prSet presAssocID="{CC10411F-75C4-4173-A6D7-67CB5BBA2C09}" presName="Name25" presStyleLbl="parChTrans1D1" presStyleIdx="0" presStyleCnt="4"/>
      <dgm:spPr/>
    </dgm:pt>
    <dgm:pt modelId="{C2ED6FDB-D0B9-457D-A67E-9BA66063B08D}" type="pres">
      <dgm:prSet presAssocID="{7AC3B7E2-FE6B-4841-9002-D9F782208CAE}" presName="node" presStyleCnt="0"/>
      <dgm:spPr/>
    </dgm:pt>
    <dgm:pt modelId="{65FEAEB2-3EF7-4EAE-A696-AEE2A4689A1F}" type="pres">
      <dgm:prSet presAssocID="{7AC3B7E2-FE6B-4841-9002-D9F782208CAE}" presName="parentNode" presStyleLbl="node1" presStyleIdx="1" presStyleCnt="5" custScaleX="100947">
        <dgm:presLayoutVars>
          <dgm:chMax val="1"/>
          <dgm:bulletEnabled val="1"/>
        </dgm:presLayoutVars>
      </dgm:prSet>
      <dgm:spPr/>
    </dgm:pt>
    <dgm:pt modelId="{37A03A97-151E-459C-B07F-F44E084BB906}" type="pres">
      <dgm:prSet presAssocID="{7AC3B7E2-FE6B-4841-9002-D9F782208CAE}" presName="childNode" presStyleLbl="revTx" presStyleIdx="0" presStyleCnt="4">
        <dgm:presLayoutVars>
          <dgm:bulletEnabled val="1"/>
        </dgm:presLayoutVars>
      </dgm:prSet>
      <dgm:spPr/>
    </dgm:pt>
    <dgm:pt modelId="{006CA789-9713-481D-AC0A-13C3EAE34E74}" type="pres">
      <dgm:prSet presAssocID="{1BADFF84-2563-48BC-8B2D-B5AFBDFFE992}" presName="Name25" presStyleLbl="parChTrans1D1" presStyleIdx="1" presStyleCnt="4"/>
      <dgm:spPr/>
    </dgm:pt>
    <dgm:pt modelId="{2674CB88-8B88-4ED7-A8CC-EFC0AB649826}" type="pres">
      <dgm:prSet presAssocID="{23B2B615-04B7-4B24-83D7-05F487B7148B}" presName="node" presStyleCnt="0"/>
      <dgm:spPr/>
    </dgm:pt>
    <dgm:pt modelId="{73B8FB03-2548-4765-A2E1-BCC76B75A0BB}" type="pres">
      <dgm:prSet presAssocID="{23B2B615-04B7-4B24-83D7-05F487B7148B}" presName="parentNode" presStyleLbl="node1" presStyleIdx="2" presStyleCnt="5">
        <dgm:presLayoutVars>
          <dgm:chMax val="1"/>
          <dgm:bulletEnabled val="1"/>
        </dgm:presLayoutVars>
      </dgm:prSet>
      <dgm:spPr/>
    </dgm:pt>
    <dgm:pt modelId="{D06E544A-B479-4F49-99BC-73A723B69B53}" type="pres">
      <dgm:prSet presAssocID="{23B2B615-04B7-4B24-83D7-05F487B7148B}" presName="childNode" presStyleLbl="revTx" presStyleIdx="1" presStyleCnt="4">
        <dgm:presLayoutVars>
          <dgm:bulletEnabled val="1"/>
        </dgm:presLayoutVars>
      </dgm:prSet>
      <dgm:spPr/>
    </dgm:pt>
    <dgm:pt modelId="{6B96CA9D-B1AF-4548-A47F-0BC16C881E4E}" type="pres">
      <dgm:prSet presAssocID="{FE382B90-17DC-49AC-9B17-B0A817F65CBE}" presName="Name25" presStyleLbl="parChTrans1D1" presStyleIdx="2" presStyleCnt="4"/>
      <dgm:spPr/>
    </dgm:pt>
    <dgm:pt modelId="{056E6F39-8A1B-4C1F-A82C-B4DC27AA5E56}" type="pres">
      <dgm:prSet presAssocID="{3605E7C1-3E47-4164-B83C-CDFD44296540}" presName="node" presStyleCnt="0"/>
      <dgm:spPr/>
    </dgm:pt>
    <dgm:pt modelId="{C550703A-74A8-4AFC-8F7E-D9C71E90AE67}" type="pres">
      <dgm:prSet presAssocID="{3605E7C1-3E47-4164-B83C-CDFD44296540}" presName="parentNode" presStyleLbl="node1" presStyleIdx="3" presStyleCnt="5">
        <dgm:presLayoutVars>
          <dgm:chMax val="1"/>
          <dgm:bulletEnabled val="1"/>
        </dgm:presLayoutVars>
      </dgm:prSet>
      <dgm:spPr/>
    </dgm:pt>
    <dgm:pt modelId="{B792A0B4-1E9A-4273-AEA7-7F354BC1F854}" type="pres">
      <dgm:prSet presAssocID="{3605E7C1-3E47-4164-B83C-CDFD44296540}" presName="childNode" presStyleLbl="revTx" presStyleIdx="2" presStyleCnt="4">
        <dgm:presLayoutVars>
          <dgm:bulletEnabled val="1"/>
        </dgm:presLayoutVars>
      </dgm:prSet>
      <dgm:spPr/>
    </dgm:pt>
    <dgm:pt modelId="{DCC2F6E5-A2EE-4EC7-8DE8-9F744E79C9BB}" type="pres">
      <dgm:prSet presAssocID="{165012A4-4639-41CD-BC8F-DC8186E82BA3}" presName="Name25" presStyleLbl="parChTrans1D1" presStyleIdx="3" presStyleCnt="4"/>
      <dgm:spPr/>
    </dgm:pt>
    <dgm:pt modelId="{FF053481-FB60-4E5C-A65C-4805FFBBF58C}" type="pres">
      <dgm:prSet presAssocID="{EB2A6E61-83F7-4CB7-9B5B-BC71FE1D36A6}" presName="node" presStyleCnt="0"/>
      <dgm:spPr/>
    </dgm:pt>
    <dgm:pt modelId="{4787DE17-72BE-441E-BF42-39CF4A4B3797}" type="pres">
      <dgm:prSet presAssocID="{EB2A6E61-83F7-4CB7-9B5B-BC71FE1D36A6}" presName="parentNode" presStyleLbl="node1" presStyleIdx="4" presStyleCnt="5">
        <dgm:presLayoutVars>
          <dgm:chMax val="1"/>
          <dgm:bulletEnabled val="1"/>
        </dgm:presLayoutVars>
      </dgm:prSet>
      <dgm:spPr/>
    </dgm:pt>
    <dgm:pt modelId="{D3863540-2B16-42DD-9A70-CF3225E2C920}" type="pres">
      <dgm:prSet presAssocID="{EB2A6E61-83F7-4CB7-9B5B-BC71FE1D36A6}" presName="childNode" presStyleLbl="revTx" presStyleIdx="3" presStyleCnt="4">
        <dgm:presLayoutVars>
          <dgm:bulletEnabled val="1"/>
        </dgm:presLayoutVars>
      </dgm:prSet>
      <dgm:spPr/>
    </dgm:pt>
  </dgm:ptLst>
  <dgm:cxnLst>
    <dgm:cxn modelId="{E84B7D05-79E9-427A-90C2-C7006B8735DB}" type="presOf" srcId="{7AC3B7E2-FE6B-4841-9002-D9F782208CAE}" destId="{65FEAEB2-3EF7-4EAE-A696-AEE2A4689A1F}" srcOrd="0" destOrd="0" presId="urn:microsoft.com/office/officeart/2005/8/layout/radial2"/>
    <dgm:cxn modelId="{09868305-4C18-491B-A02B-CC387E671B94}" srcId="{188CA8D2-D4F5-41D2-BD51-4BC726C210ED}" destId="{7AC3B7E2-FE6B-4841-9002-D9F782208CAE}" srcOrd="0" destOrd="0" parTransId="{CC10411F-75C4-4173-A6D7-67CB5BBA2C09}" sibTransId="{CDB43553-1126-41A0-AD81-C406BF6E133A}"/>
    <dgm:cxn modelId="{98DB400E-CF83-4A04-ACFC-AFC5F067EE14}" srcId="{EB2A6E61-83F7-4CB7-9B5B-BC71FE1D36A6}" destId="{2B1FAAE3-3F2C-4793-9B10-FA1C8CFF4C46}" srcOrd="0" destOrd="0" parTransId="{E5ACA45F-0030-4E5D-BFC6-A6C07519CB80}" sibTransId="{BB86ED2E-9678-4747-927D-E4B4385F5869}"/>
    <dgm:cxn modelId="{2956C80E-6B77-4D6B-858F-22F23C9B83D2}" srcId="{23B2B615-04B7-4B24-83D7-05F487B7148B}" destId="{FE132957-7EBE-48EE-ABE4-55EC8DA75B24}" srcOrd="2" destOrd="0" parTransId="{7994CC1C-3C1B-43E4-B23F-F3D8098BFA4A}" sibTransId="{AFA8B262-D0BD-459A-8C36-E2C2C1A21C4E}"/>
    <dgm:cxn modelId="{080C4A11-DCC6-469C-862A-D7E3FD894140}" type="presOf" srcId="{AD56484F-8EE0-4072-8E92-E78203F3217C}" destId="{D06E544A-B479-4F49-99BC-73A723B69B53}" srcOrd="0" destOrd="3" presId="urn:microsoft.com/office/officeart/2005/8/layout/radial2"/>
    <dgm:cxn modelId="{D6A89E19-8FC4-4087-9028-B2FAC4DA62B2}" type="presOf" srcId="{63A54769-FB5D-4368-AEB2-44C4ED6ACB0C}" destId="{D06E544A-B479-4F49-99BC-73A723B69B53}" srcOrd="0" destOrd="0" presId="urn:microsoft.com/office/officeart/2005/8/layout/radial2"/>
    <dgm:cxn modelId="{53A75F1A-4D9E-4275-B553-452C6F41C176}" type="presOf" srcId="{02F59FFD-DAF1-4900-B604-C4D6351E7458}" destId="{37A03A97-151E-459C-B07F-F44E084BB906}" srcOrd="0" destOrd="3" presId="urn:microsoft.com/office/officeart/2005/8/layout/radial2"/>
    <dgm:cxn modelId="{F767461F-EDBC-4393-9F1E-4B4A54B1B79C}" srcId="{3605E7C1-3E47-4164-B83C-CDFD44296540}" destId="{BAC3D46E-0C5E-44FE-A1B3-B3351AF064EB}" srcOrd="0" destOrd="0" parTransId="{F35ED200-935F-4149-90DC-407FA4BC55C0}" sibTransId="{7693877B-D6E4-49AE-8C07-C93E65435BF8}"/>
    <dgm:cxn modelId="{256E0C23-E9E2-4A03-A60D-1BB85D720458}" type="presOf" srcId="{FE382B90-17DC-49AC-9B17-B0A817F65CBE}" destId="{6B96CA9D-B1AF-4548-A47F-0BC16C881E4E}" srcOrd="0" destOrd="0" presId="urn:microsoft.com/office/officeart/2005/8/layout/radial2"/>
    <dgm:cxn modelId="{2364EB28-636C-4307-83AE-A164020B2A8C}" type="presOf" srcId="{1BADFF84-2563-48BC-8B2D-B5AFBDFFE992}" destId="{006CA789-9713-481D-AC0A-13C3EAE34E74}" srcOrd="0" destOrd="0" presId="urn:microsoft.com/office/officeart/2005/8/layout/radial2"/>
    <dgm:cxn modelId="{B8117632-59BC-47FF-90B7-D0E7F3DBA217}" srcId="{188CA8D2-D4F5-41D2-BD51-4BC726C210ED}" destId="{3605E7C1-3E47-4164-B83C-CDFD44296540}" srcOrd="2" destOrd="0" parTransId="{FE382B90-17DC-49AC-9B17-B0A817F65CBE}" sibTransId="{0069666C-5261-42F4-A7CD-97C9970492A4}"/>
    <dgm:cxn modelId="{5B91F332-4CFE-45F6-B411-07ED9AC5F9DF}" srcId="{23B2B615-04B7-4B24-83D7-05F487B7148B}" destId="{AD56484F-8EE0-4072-8E92-E78203F3217C}" srcOrd="3" destOrd="0" parTransId="{B87F06B6-B87A-4212-866D-CF3CB6C331D1}" sibTransId="{7A4A8FA6-962C-4101-AC1B-4997C49F42C0}"/>
    <dgm:cxn modelId="{9D513234-7F6F-481E-8533-88294AB82DFF}" srcId="{EB2A6E61-83F7-4CB7-9B5B-BC71FE1D36A6}" destId="{ED924D7F-AD0C-407E-982C-FB7EF1AA1BE8}" srcOrd="2" destOrd="0" parTransId="{61D82DF2-774C-41EB-B41A-CA90396ED972}" sibTransId="{E8A999BF-703A-4C1A-A9C0-5467489ED371}"/>
    <dgm:cxn modelId="{E94F7234-3B90-45F5-8204-F276787C5142}" type="presOf" srcId="{491F892E-44F6-4BFB-B3B5-18EE00EF4708}" destId="{D3863540-2B16-42DD-9A70-CF3225E2C920}" srcOrd="0" destOrd="3" presId="urn:microsoft.com/office/officeart/2005/8/layout/radial2"/>
    <dgm:cxn modelId="{4C7A7A5E-177C-46F5-89F0-B72BEEC9E184}" type="presOf" srcId="{CC10411F-75C4-4173-A6D7-67CB5BBA2C09}" destId="{2D884E52-0602-43DB-8AE2-C28CAC82D8C5}" srcOrd="0" destOrd="0" presId="urn:microsoft.com/office/officeart/2005/8/layout/radial2"/>
    <dgm:cxn modelId="{2A97B541-AF17-4FB3-9841-B150507D02ED}" srcId="{23B2B615-04B7-4B24-83D7-05F487B7148B}" destId="{FB2E5B59-0B05-40F7-88EA-2C3612A78ED7}" srcOrd="1" destOrd="0" parTransId="{164A0186-1C78-45C5-ABA5-79ADFAA217A8}" sibTransId="{3A1444E1-C065-4975-9968-412C21FF4FC8}"/>
    <dgm:cxn modelId="{6451C347-B365-44B3-BEB0-F13FA601E5D8}" type="presOf" srcId="{85BCFC2F-7627-485E-A5B1-D06F1BE991B4}" destId="{B792A0B4-1E9A-4273-AEA7-7F354BC1F854}" srcOrd="0" destOrd="2" presId="urn:microsoft.com/office/officeart/2005/8/layout/radial2"/>
    <dgm:cxn modelId="{72A12149-5C1F-45C8-AB28-C07E75A318D4}" type="presOf" srcId="{FB2E5B59-0B05-40F7-88EA-2C3612A78ED7}" destId="{D06E544A-B479-4F49-99BC-73A723B69B53}" srcOrd="0" destOrd="1" presId="urn:microsoft.com/office/officeart/2005/8/layout/radial2"/>
    <dgm:cxn modelId="{52717849-738F-4397-B77D-5327909746B0}" type="presOf" srcId="{37E026B3-896A-4E65-890E-C913A53AF8E7}" destId="{B792A0B4-1E9A-4273-AEA7-7F354BC1F854}" srcOrd="0" destOrd="3" presId="urn:microsoft.com/office/officeart/2005/8/layout/radial2"/>
    <dgm:cxn modelId="{49F17D4D-CFA8-487D-BE9B-8B0C8413F6AA}" srcId="{3605E7C1-3E47-4164-B83C-CDFD44296540}" destId="{EA6875D2-BE6A-4857-AA04-E5DF64BD970D}" srcOrd="1" destOrd="0" parTransId="{C68EFF16-A764-4EA4-A94F-67816B4DD690}" sibTransId="{16DD3BE4-56F6-452E-97D1-7037C6049AEC}"/>
    <dgm:cxn modelId="{89419E6D-00AB-4A88-9962-D688F728815E}" srcId="{7AC3B7E2-FE6B-4841-9002-D9F782208CAE}" destId="{C9C57DBA-CBF8-482A-B9E2-CD9A884A5531}" srcOrd="0" destOrd="0" parTransId="{7E9B0502-D2A7-4253-A1EE-521E99E3BDE2}" sibTransId="{43FEBCAB-4F0D-4D96-8386-34E045FF37A5}"/>
    <dgm:cxn modelId="{11C4896E-11AD-4F1F-AB91-51866E13C42F}" type="presOf" srcId="{E7DE24FB-EE26-45CE-BB6A-DA49AC1A931C}" destId="{D06E544A-B479-4F49-99BC-73A723B69B53}" srcOrd="0" destOrd="4" presId="urn:microsoft.com/office/officeart/2005/8/layout/radial2"/>
    <dgm:cxn modelId="{E9917970-265C-4A80-93E3-FEA229BF2305}" type="presOf" srcId="{C9C57DBA-CBF8-482A-B9E2-CD9A884A5531}" destId="{37A03A97-151E-459C-B07F-F44E084BB906}" srcOrd="0" destOrd="0" presId="urn:microsoft.com/office/officeart/2005/8/layout/radial2"/>
    <dgm:cxn modelId="{01845356-71EA-4B80-A71F-B977D1A3C7E4}" srcId="{7AC3B7E2-FE6B-4841-9002-D9F782208CAE}" destId="{0B69F73C-6379-42DF-BC25-76F5AD23CEA9}" srcOrd="2" destOrd="0" parTransId="{ADAEFD9F-C418-44C6-B7D8-266D24466066}" sibTransId="{EDDF2D81-6EA3-4655-999C-D7A5790B1390}"/>
    <dgm:cxn modelId="{D12B9C76-2EC6-4329-A7C9-58291ED7E49F}" type="presOf" srcId="{3605E7C1-3E47-4164-B83C-CDFD44296540}" destId="{C550703A-74A8-4AFC-8F7E-D9C71E90AE67}" srcOrd="0" destOrd="0" presId="urn:microsoft.com/office/officeart/2005/8/layout/radial2"/>
    <dgm:cxn modelId="{97739C76-22B0-48F9-BFE4-C4AF28954E71}" srcId="{188CA8D2-D4F5-41D2-BD51-4BC726C210ED}" destId="{23B2B615-04B7-4B24-83D7-05F487B7148B}" srcOrd="1" destOrd="0" parTransId="{1BADFF84-2563-48BC-8B2D-B5AFBDFFE992}" sibTransId="{7569B38B-905B-4350-A388-2424591B0D1A}"/>
    <dgm:cxn modelId="{C281A456-0D84-42BB-A315-57536693703F}" srcId="{EB2A6E61-83F7-4CB7-9B5B-BC71FE1D36A6}" destId="{7CF65DCA-1573-48C9-8672-B197F24E86CD}" srcOrd="1" destOrd="0" parTransId="{B15722BE-8ACB-458A-AA85-B11F223B9C32}" sibTransId="{1F903B2A-34EB-46DA-8337-87593B932447}"/>
    <dgm:cxn modelId="{F8CEA27F-9551-491E-8537-5078F2F42A2E}" srcId="{188CA8D2-D4F5-41D2-BD51-4BC726C210ED}" destId="{EB2A6E61-83F7-4CB7-9B5B-BC71FE1D36A6}" srcOrd="3" destOrd="0" parTransId="{165012A4-4639-41CD-BC8F-DC8186E82BA3}" sibTransId="{57708CF3-7CAF-4D6C-ADA1-60A970A49D95}"/>
    <dgm:cxn modelId="{5329AB84-3468-44DA-A61D-0FB8BF525ECF}" type="presOf" srcId="{ED924D7F-AD0C-407E-982C-FB7EF1AA1BE8}" destId="{D3863540-2B16-42DD-9A70-CF3225E2C920}" srcOrd="0" destOrd="2" presId="urn:microsoft.com/office/officeart/2005/8/layout/radial2"/>
    <dgm:cxn modelId="{F629C087-C932-4A2B-8F7B-F6EC81EC6950}" srcId="{EB2A6E61-83F7-4CB7-9B5B-BC71FE1D36A6}" destId="{491F892E-44F6-4BFB-B3B5-18EE00EF4708}" srcOrd="3" destOrd="0" parTransId="{56145224-65EA-4B2C-931D-9A4567A94FE5}" sibTransId="{A8F1454A-A66D-4204-9032-B3A805A8A70D}"/>
    <dgm:cxn modelId="{4F48F391-C388-41A0-84DB-577B0681B452}" type="presOf" srcId="{6ED77AE8-FE8E-4187-826F-0DD5BF16B44B}" destId="{37A03A97-151E-459C-B07F-F44E084BB906}" srcOrd="0" destOrd="1" presId="urn:microsoft.com/office/officeart/2005/8/layout/radial2"/>
    <dgm:cxn modelId="{271A3F92-B584-4DA7-AF7E-A6F41B5A77D2}" srcId="{7AC3B7E2-FE6B-4841-9002-D9F782208CAE}" destId="{6ED77AE8-FE8E-4187-826F-0DD5BF16B44B}" srcOrd="1" destOrd="0" parTransId="{2AEEC27A-833A-40EB-B1E1-5EE465B9E386}" sibTransId="{D4B6FBC3-8124-4BCE-A3E8-3C8C4584699B}"/>
    <dgm:cxn modelId="{F6285398-7649-46F1-BBD5-DB315285F11E}" type="presOf" srcId="{165012A4-4639-41CD-BC8F-DC8186E82BA3}" destId="{DCC2F6E5-A2EE-4EC7-8DE8-9F744E79C9BB}" srcOrd="0" destOrd="0" presId="urn:microsoft.com/office/officeart/2005/8/layout/radial2"/>
    <dgm:cxn modelId="{156BBDA0-3B9D-463F-AB4B-FA9D1939A0A3}" type="presOf" srcId="{188CA8D2-D4F5-41D2-BD51-4BC726C210ED}" destId="{FC2B9828-D6B8-47BB-93A7-D25D39295B2E}" srcOrd="0" destOrd="0" presId="urn:microsoft.com/office/officeart/2005/8/layout/radial2"/>
    <dgm:cxn modelId="{C6569EA5-C104-4CE4-BB9D-FC491EDC3681}" type="presOf" srcId="{EA6875D2-BE6A-4857-AA04-E5DF64BD970D}" destId="{B792A0B4-1E9A-4273-AEA7-7F354BC1F854}" srcOrd="0" destOrd="1" presId="urn:microsoft.com/office/officeart/2005/8/layout/radial2"/>
    <dgm:cxn modelId="{DFF170A7-63B6-4DDC-A444-ECF91A769931}" srcId="{3605E7C1-3E47-4164-B83C-CDFD44296540}" destId="{85BCFC2F-7627-485E-A5B1-D06F1BE991B4}" srcOrd="2" destOrd="0" parTransId="{D25ED4D8-31C6-4E70-987B-035BC3562ED2}" sibTransId="{6987C3AD-7717-4B2D-B2B4-8BEAB2346E14}"/>
    <dgm:cxn modelId="{BB1FD1B7-173F-4F41-9A4F-67494CC5FF6B}" srcId="{7AC3B7E2-FE6B-4841-9002-D9F782208CAE}" destId="{02F59FFD-DAF1-4900-B604-C4D6351E7458}" srcOrd="3" destOrd="0" parTransId="{EC9B7E77-05E5-4ADA-B905-C84C391560FC}" sibTransId="{4D6BE637-5C0B-4B61-9223-888402CE5677}"/>
    <dgm:cxn modelId="{189ED4BB-9735-4479-95D2-856B73DEA29D}" type="presOf" srcId="{BAC3D46E-0C5E-44FE-A1B3-B3351AF064EB}" destId="{B792A0B4-1E9A-4273-AEA7-7F354BC1F854}" srcOrd="0" destOrd="0" presId="urn:microsoft.com/office/officeart/2005/8/layout/radial2"/>
    <dgm:cxn modelId="{FCA4FFC5-D74D-4503-AA17-D758E465FABB}" type="presOf" srcId="{0B69F73C-6379-42DF-BC25-76F5AD23CEA9}" destId="{37A03A97-151E-459C-B07F-F44E084BB906}" srcOrd="0" destOrd="2" presId="urn:microsoft.com/office/officeart/2005/8/layout/radial2"/>
    <dgm:cxn modelId="{5A9163CE-4015-4BDA-91EA-22ADCE1AD169}" srcId="{23B2B615-04B7-4B24-83D7-05F487B7148B}" destId="{E7DE24FB-EE26-45CE-BB6A-DA49AC1A931C}" srcOrd="4" destOrd="0" parTransId="{A1DB5554-74A5-4AF4-AD30-671246F04FED}" sibTransId="{5B334478-2C7C-4D12-B18B-AC5B5005646B}"/>
    <dgm:cxn modelId="{0A0BF3D2-3188-46F5-9E31-5DA73DDAD398}" type="presOf" srcId="{23B2B615-04B7-4B24-83D7-05F487B7148B}" destId="{73B8FB03-2548-4765-A2E1-BCC76B75A0BB}" srcOrd="0" destOrd="0" presId="urn:microsoft.com/office/officeart/2005/8/layout/radial2"/>
    <dgm:cxn modelId="{B13A2ADF-7CA2-45F7-936B-EE814F0B1022}" type="presOf" srcId="{EB2A6E61-83F7-4CB7-9B5B-BC71FE1D36A6}" destId="{4787DE17-72BE-441E-BF42-39CF4A4B3797}" srcOrd="0" destOrd="0" presId="urn:microsoft.com/office/officeart/2005/8/layout/radial2"/>
    <dgm:cxn modelId="{8B9F17E1-4DE2-4E70-8BA0-5BF165E645E0}" srcId="{3605E7C1-3E47-4164-B83C-CDFD44296540}" destId="{37E026B3-896A-4E65-890E-C913A53AF8E7}" srcOrd="3" destOrd="0" parTransId="{5D0DCFEF-2158-4DF3-8A8A-0DB018B172D7}" sibTransId="{FE120759-A51E-42F7-BDA8-0C16FEB37DB5}"/>
    <dgm:cxn modelId="{DE700EF1-ADBE-427C-B365-1829A6B74A56}" type="presOf" srcId="{FE132957-7EBE-48EE-ABE4-55EC8DA75B24}" destId="{D06E544A-B479-4F49-99BC-73A723B69B53}" srcOrd="0" destOrd="2" presId="urn:microsoft.com/office/officeart/2005/8/layout/radial2"/>
    <dgm:cxn modelId="{074E4FF8-BDF9-4DF7-8BB3-541CE7E151A3}" type="presOf" srcId="{7CF65DCA-1573-48C9-8672-B197F24E86CD}" destId="{D3863540-2B16-42DD-9A70-CF3225E2C920}" srcOrd="0" destOrd="1" presId="urn:microsoft.com/office/officeart/2005/8/layout/radial2"/>
    <dgm:cxn modelId="{4DEC81FB-CC0F-465E-AD0E-7DDDD012B6AE}" srcId="{23B2B615-04B7-4B24-83D7-05F487B7148B}" destId="{63A54769-FB5D-4368-AEB2-44C4ED6ACB0C}" srcOrd="0" destOrd="0" parTransId="{4394FAB5-5666-4B01-9F01-374C2055FB79}" sibTransId="{5E480AB0-C71A-4710-9059-F4AE723D48DF}"/>
    <dgm:cxn modelId="{9BC118FD-2B83-46F1-89F8-28AE0F2E4F5E}" type="presOf" srcId="{2B1FAAE3-3F2C-4793-9B10-FA1C8CFF4C46}" destId="{D3863540-2B16-42DD-9A70-CF3225E2C920}" srcOrd="0" destOrd="0" presId="urn:microsoft.com/office/officeart/2005/8/layout/radial2"/>
    <dgm:cxn modelId="{C100F5A0-2354-4F5A-B65C-59DA3DC701DF}" type="presParOf" srcId="{FC2B9828-D6B8-47BB-93A7-D25D39295B2E}" destId="{0241062E-20A0-4E37-9CBB-E24B2B6747F6}" srcOrd="0" destOrd="0" presId="urn:microsoft.com/office/officeart/2005/8/layout/radial2"/>
    <dgm:cxn modelId="{FB572A18-B3BD-40E4-9E63-2A3478312394}" type="presParOf" srcId="{0241062E-20A0-4E37-9CBB-E24B2B6747F6}" destId="{ABCB255E-5C7A-4C17-92DA-6EE451197AB5}" srcOrd="0" destOrd="0" presId="urn:microsoft.com/office/officeart/2005/8/layout/radial2"/>
    <dgm:cxn modelId="{F10304D4-FEA9-4A59-8953-07D1F13A670F}" type="presParOf" srcId="{ABCB255E-5C7A-4C17-92DA-6EE451197AB5}" destId="{87920D14-61FB-4801-A2A4-760AAC171B47}" srcOrd="0" destOrd="0" presId="urn:microsoft.com/office/officeart/2005/8/layout/radial2"/>
    <dgm:cxn modelId="{E863E6A0-ABD2-499D-A34C-C84AEF423F57}" type="presParOf" srcId="{ABCB255E-5C7A-4C17-92DA-6EE451197AB5}" destId="{41F30E85-FE05-4B8F-A3BB-864E478A7A23}" srcOrd="1" destOrd="0" presId="urn:microsoft.com/office/officeart/2005/8/layout/radial2"/>
    <dgm:cxn modelId="{234FBCA1-3BB7-494A-806F-8859571623F0}" type="presParOf" srcId="{0241062E-20A0-4E37-9CBB-E24B2B6747F6}" destId="{2D884E52-0602-43DB-8AE2-C28CAC82D8C5}" srcOrd="1" destOrd="0" presId="urn:microsoft.com/office/officeart/2005/8/layout/radial2"/>
    <dgm:cxn modelId="{6F097804-B281-48A2-95E7-E9007D8E3D42}" type="presParOf" srcId="{0241062E-20A0-4E37-9CBB-E24B2B6747F6}" destId="{C2ED6FDB-D0B9-457D-A67E-9BA66063B08D}" srcOrd="2" destOrd="0" presId="urn:microsoft.com/office/officeart/2005/8/layout/radial2"/>
    <dgm:cxn modelId="{FCB47E89-620F-4B75-AD9B-2BC4192C0A95}" type="presParOf" srcId="{C2ED6FDB-D0B9-457D-A67E-9BA66063B08D}" destId="{65FEAEB2-3EF7-4EAE-A696-AEE2A4689A1F}" srcOrd="0" destOrd="0" presId="urn:microsoft.com/office/officeart/2005/8/layout/radial2"/>
    <dgm:cxn modelId="{46C8A4DF-FBCD-4891-A34A-F90A4479EEB6}" type="presParOf" srcId="{C2ED6FDB-D0B9-457D-A67E-9BA66063B08D}" destId="{37A03A97-151E-459C-B07F-F44E084BB906}" srcOrd="1" destOrd="0" presId="urn:microsoft.com/office/officeart/2005/8/layout/radial2"/>
    <dgm:cxn modelId="{A94355A4-BF36-4A15-9E80-7DF4473D89E1}" type="presParOf" srcId="{0241062E-20A0-4E37-9CBB-E24B2B6747F6}" destId="{006CA789-9713-481D-AC0A-13C3EAE34E74}" srcOrd="3" destOrd="0" presId="urn:microsoft.com/office/officeart/2005/8/layout/radial2"/>
    <dgm:cxn modelId="{28462D4E-FFC8-4388-94E8-211FFE98CC8F}" type="presParOf" srcId="{0241062E-20A0-4E37-9CBB-E24B2B6747F6}" destId="{2674CB88-8B88-4ED7-A8CC-EFC0AB649826}" srcOrd="4" destOrd="0" presId="urn:microsoft.com/office/officeart/2005/8/layout/radial2"/>
    <dgm:cxn modelId="{FFEE79A3-4BCD-491C-9A5C-AD2AB25405F8}" type="presParOf" srcId="{2674CB88-8B88-4ED7-A8CC-EFC0AB649826}" destId="{73B8FB03-2548-4765-A2E1-BCC76B75A0BB}" srcOrd="0" destOrd="0" presId="urn:microsoft.com/office/officeart/2005/8/layout/radial2"/>
    <dgm:cxn modelId="{1E0EFB4D-3030-4770-8983-259ADC5BE4FE}" type="presParOf" srcId="{2674CB88-8B88-4ED7-A8CC-EFC0AB649826}" destId="{D06E544A-B479-4F49-99BC-73A723B69B53}" srcOrd="1" destOrd="0" presId="urn:microsoft.com/office/officeart/2005/8/layout/radial2"/>
    <dgm:cxn modelId="{EFD34B27-E569-47CC-BBD0-B67172A45BEA}" type="presParOf" srcId="{0241062E-20A0-4E37-9CBB-E24B2B6747F6}" destId="{6B96CA9D-B1AF-4548-A47F-0BC16C881E4E}" srcOrd="5" destOrd="0" presId="urn:microsoft.com/office/officeart/2005/8/layout/radial2"/>
    <dgm:cxn modelId="{4E6423CD-D64E-4C40-B27C-8FCA0F5A0538}" type="presParOf" srcId="{0241062E-20A0-4E37-9CBB-E24B2B6747F6}" destId="{056E6F39-8A1B-4C1F-A82C-B4DC27AA5E56}" srcOrd="6" destOrd="0" presId="urn:microsoft.com/office/officeart/2005/8/layout/radial2"/>
    <dgm:cxn modelId="{CE344762-4F52-4EF9-9610-FCE50BA14BC7}" type="presParOf" srcId="{056E6F39-8A1B-4C1F-A82C-B4DC27AA5E56}" destId="{C550703A-74A8-4AFC-8F7E-D9C71E90AE67}" srcOrd="0" destOrd="0" presId="urn:microsoft.com/office/officeart/2005/8/layout/radial2"/>
    <dgm:cxn modelId="{25DD7B2B-ED50-4E09-8B17-F973A0716C85}" type="presParOf" srcId="{056E6F39-8A1B-4C1F-A82C-B4DC27AA5E56}" destId="{B792A0B4-1E9A-4273-AEA7-7F354BC1F854}" srcOrd="1" destOrd="0" presId="urn:microsoft.com/office/officeart/2005/8/layout/radial2"/>
    <dgm:cxn modelId="{BEC23E18-D626-420C-B1C3-C7E0BBC184B2}" type="presParOf" srcId="{0241062E-20A0-4E37-9CBB-E24B2B6747F6}" destId="{DCC2F6E5-A2EE-4EC7-8DE8-9F744E79C9BB}" srcOrd="7" destOrd="0" presId="urn:microsoft.com/office/officeart/2005/8/layout/radial2"/>
    <dgm:cxn modelId="{52B03E45-16DF-463F-BB24-9BE2CED4516A}" type="presParOf" srcId="{0241062E-20A0-4E37-9CBB-E24B2B6747F6}" destId="{FF053481-FB60-4E5C-A65C-4805FFBBF58C}" srcOrd="8" destOrd="0" presId="urn:microsoft.com/office/officeart/2005/8/layout/radial2"/>
    <dgm:cxn modelId="{8D545E29-1276-46E7-BFA9-E62B0FA63976}" type="presParOf" srcId="{FF053481-FB60-4E5C-A65C-4805FFBBF58C}" destId="{4787DE17-72BE-441E-BF42-39CF4A4B3797}" srcOrd="0" destOrd="0" presId="urn:microsoft.com/office/officeart/2005/8/layout/radial2"/>
    <dgm:cxn modelId="{9F35DA46-D3A4-4017-98AD-956FADEDB8B1}" type="presParOf" srcId="{FF053481-FB60-4E5C-A65C-4805FFBBF58C}" destId="{D3863540-2B16-42DD-9A70-CF3225E2C920}" srcOrd="1" destOrd="0" presId="urn:microsoft.com/office/officeart/2005/8/layout/radial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C2F6E5-A2EE-4EC7-8DE8-9F744E79C9BB}">
      <dsp:nvSpPr>
        <dsp:cNvPr id="0" name=""/>
        <dsp:cNvSpPr/>
      </dsp:nvSpPr>
      <dsp:spPr>
        <a:xfrm rot="3673845">
          <a:off x="1905944" y="2609229"/>
          <a:ext cx="655215" cy="43242"/>
        </a:xfrm>
        <a:custGeom>
          <a:avLst/>
          <a:gdLst/>
          <a:ahLst/>
          <a:cxnLst/>
          <a:rect l="0" t="0" r="0" b="0"/>
          <a:pathLst>
            <a:path>
              <a:moveTo>
                <a:pt x="0" y="21621"/>
              </a:moveTo>
              <a:lnTo>
                <a:pt x="655215" y="21621"/>
              </a:lnTo>
            </a:path>
          </a:pathLst>
        </a:custGeom>
        <a:noFill/>
        <a:ln w="38100" cap="flat" cmpd="sng" algn="ctr">
          <a:solidFill>
            <a:schemeClr val="accent1">
              <a:lumMod val="50000"/>
            </a:schemeClr>
          </a:solidFill>
          <a:prstDash val="solid"/>
          <a:miter lim="800000"/>
          <a:headEnd type="arrow" w="lg" len="med"/>
        </a:ln>
        <a:effectLst/>
      </dsp:spPr>
      <dsp:style>
        <a:lnRef idx="2">
          <a:scrgbClr r="0" g="0" b="0"/>
        </a:lnRef>
        <a:fillRef idx="0">
          <a:scrgbClr r="0" g="0" b="0"/>
        </a:fillRef>
        <a:effectRef idx="0">
          <a:scrgbClr r="0" g="0" b="0"/>
        </a:effectRef>
        <a:fontRef idx="minor"/>
      </dsp:style>
    </dsp:sp>
    <dsp:sp modelId="{6B96CA9D-B1AF-4548-A47F-0BC16C881E4E}">
      <dsp:nvSpPr>
        <dsp:cNvPr id="0" name=""/>
        <dsp:cNvSpPr/>
      </dsp:nvSpPr>
      <dsp:spPr>
        <a:xfrm rot="1308061">
          <a:off x="2287145" y="2105158"/>
          <a:ext cx="464833" cy="43242"/>
        </a:xfrm>
        <a:custGeom>
          <a:avLst/>
          <a:gdLst/>
          <a:ahLst/>
          <a:cxnLst/>
          <a:rect l="0" t="0" r="0" b="0"/>
          <a:pathLst>
            <a:path>
              <a:moveTo>
                <a:pt x="0" y="21621"/>
              </a:moveTo>
              <a:lnTo>
                <a:pt x="464833" y="21621"/>
              </a:lnTo>
            </a:path>
          </a:pathLst>
        </a:custGeom>
        <a:noFill/>
        <a:ln w="38100" cap="flat" cmpd="sng" algn="ctr">
          <a:solidFill>
            <a:schemeClr val="accent1">
              <a:lumMod val="50000"/>
            </a:schemeClr>
          </a:solidFill>
          <a:prstDash val="solid"/>
          <a:miter lim="800000"/>
          <a:headEnd type="arrow" w="lg" len="med"/>
        </a:ln>
        <a:effectLst/>
      </dsp:spPr>
      <dsp:style>
        <a:lnRef idx="2">
          <a:scrgbClr r="0" g="0" b="0"/>
        </a:lnRef>
        <a:fillRef idx="0">
          <a:scrgbClr r="0" g="0" b="0"/>
        </a:fillRef>
        <a:effectRef idx="0">
          <a:scrgbClr r="0" g="0" b="0"/>
        </a:effectRef>
        <a:fontRef idx="minor"/>
      </dsp:style>
    </dsp:sp>
    <dsp:sp modelId="{006CA789-9713-481D-AC0A-13C3EAE34E74}">
      <dsp:nvSpPr>
        <dsp:cNvPr id="0" name=""/>
        <dsp:cNvSpPr/>
      </dsp:nvSpPr>
      <dsp:spPr>
        <a:xfrm rot="20291939">
          <a:off x="2287145" y="1528249"/>
          <a:ext cx="464833" cy="43242"/>
        </a:xfrm>
        <a:custGeom>
          <a:avLst/>
          <a:gdLst/>
          <a:ahLst/>
          <a:cxnLst/>
          <a:rect l="0" t="0" r="0" b="0"/>
          <a:pathLst>
            <a:path>
              <a:moveTo>
                <a:pt x="0" y="21621"/>
              </a:moveTo>
              <a:lnTo>
                <a:pt x="464833" y="21621"/>
              </a:lnTo>
            </a:path>
          </a:pathLst>
        </a:custGeom>
        <a:noFill/>
        <a:ln w="38100" cap="flat" cmpd="sng" algn="ctr">
          <a:solidFill>
            <a:schemeClr val="accent1">
              <a:lumMod val="50000"/>
            </a:schemeClr>
          </a:solidFill>
          <a:prstDash val="solid"/>
          <a:miter lim="800000"/>
          <a:headEnd type="arrow" w="lg" len="med"/>
        </a:ln>
        <a:effectLst/>
      </dsp:spPr>
      <dsp:style>
        <a:lnRef idx="2">
          <a:scrgbClr r="0" g="0" b="0"/>
        </a:lnRef>
        <a:fillRef idx="0">
          <a:scrgbClr r="0" g="0" b="0"/>
        </a:fillRef>
        <a:effectRef idx="0">
          <a:scrgbClr r="0" g="0" b="0"/>
        </a:effectRef>
        <a:fontRef idx="minor"/>
      </dsp:style>
    </dsp:sp>
    <dsp:sp modelId="{2D884E52-0602-43DB-8AE2-C28CAC82D8C5}">
      <dsp:nvSpPr>
        <dsp:cNvPr id="0" name=""/>
        <dsp:cNvSpPr/>
      </dsp:nvSpPr>
      <dsp:spPr>
        <a:xfrm rot="17924392">
          <a:off x="1905764" y="1024611"/>
          <a:ext cx="654041" cy="43242"/>
        </a:xfrm>
        <a:custGeom>
          <a:avLst/>
          <a:gdLst/>
          <a:ahLst/>
          <a:cxnLst/>
          <a:rect l="0" t="0" r="0" b="0"/>
          <a:pathLst>
            <a:path>
              <a:moveTo>
                <a:pt x="0" y="21621"/>
              </a:moveTo>
              <a:lnTo>
                <a:pt x="654041" y="21621"/>
              </a:lnTo>
            </a:path>
          </a:pathLst>
        </a:custGeom>
        <a:noFill/>
        <a:ln w="38100" cap="flat" cmpd="sng" algn="ctr">
          <a:solidFill>
            <a:schemeClr val="accent1">
              <a:lumMod val="50000"/>
            </a:schemeClr>
          </a:solidFill>
          <a:prstDash val="solid"/>
          <a:miter lim="800000"/>
          <a:headEnd type="arrow" w="lg" len="med"/>
        </a:ln>
        <a:effectLst/>
      </dsp:spPr>
      <dsp:style>
        <a:lnRef idx="2">
          <a:scrgbClr r="0" g="0" b="0"/>
        </a:lnRef>
        <a:fillRef idx="0">
          <a:scrgbClr r="0" g="0" b="0"/>
        </a:fillRef>
        <a:effectRef idx="0">
          <a:scrgbClr r="0" g="0" b="0"/>
        </a:effectRef>
        <a:fontRef idx="minor"/>
      </dsp:style>
    </dsp:sp>
    <dsp:sp modelId="{41F30E85-FE05-4B8F-A3BB-864E478A7A23}">
      <dsp:nvSpPr>
        <dsp:cNvPr id="0" name=""/>
        <dsp:cNvSpPr/>
      </dsp:nvSpPr>
      <dsp:spPr>
        <a:xfrm>
          <a:off x="1087996" y="1242178"/>
          <a:ext cx="1192293" cy="1192293"/>
        </a:xfrm>
        <a:prstGeom prst="ellipse">
          <a:avLst/>
        </a:prstGeom>
        <a:solidFill>
          <a:schemeClr val="accent1">
            <a:lumMod val="50000"/>
          </a:schemeClr>
        </a:solidFill>
        <a:ln w="1270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5FEAEB2-3EF7-4EAE-A696-AEE2A4689A1F}">
      <dsp:nvSpPr>
        <dsp:cNvPr id="0" name=""/>
        <dsp:cNvSpPr/>
      </dsp:nvSpPr>
      <dsp:spPr>
        <a:xfrm>
          <a:off x="2176803" y="223"/>
          <a:ext cx="815946" cy="808291"/>
        </a:xfrm>
        <a:prstGeom prst="ellipse">
          <a:avLst/>
        </a:prstGeom>
        <a:noFill/>
        <a:ln w="5715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solidFill>
                <a:schemeClr val="accent1">
                  <a:lumMod val="50000"/>
                </a:schemeClr>
              </a:solidFill>
              <a:latin typeface="+mj-lt"/>
            </a:rPr>
            <a:t>Parking Supply</a:t>
          </a:r>
        </a:p>
      </dsp:txBody>
      <dsp:txXfrm>
        <a:off x="2296296" y="118594"/>
        <a:ext cx="576960" cy="571549"/>
      </dsp:txXfrm>
    </dsp:sp>
    <dsp:sp modelId="{37A03A97-151E-459C-B07F-F44E084BB906}">
      <dsp:nvSpPr>
        <dsp:cNvPr id="0" name=""/>
        <dsp:cNvSpPr/>
      </dsp:nvSpPr>
      <dsp:spPr>
        <a:xfrm>
          <a:off x="3064010" y="223"/>
          <a:ext cx="1223919" cy="8082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Appropriate allocation</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Considers land use &amp; amenity</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Best practice approach</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Adopts innovative solutions</a:t>
          </a:r>
        </a:p>
      </dsp:txBody>
      <dsp:txXfrm>
        <a:off x="3064010" y="223"/>
        <a:ext cx="1223919" cy="808291"/>
      </dsp:txXfrm>
    </dsp:sp>
    <dsp:sp modelId="{73B8FB03-2548-4765-A2E1-BCC76B75A0BB}">
      <dsp:nvSpPr>
        <dsp:cNvPr id="0" name=""/>
        <dsp:cNvSpPr/>
      </dsp:nvSpPr>
      <dsp:spPr>
        <a:xfrm>
          <a:off x="2706451" y="909314"/>
          <a:ext cx="808291" cy="808291"/>
        </a:xfrm>
        <a:prstGeom prst="ellipse">
          <a:avLst/>
        </a:prstGeom>
        <a:noFill/>
        <a:ln w="5715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solidFill>
                <a:schemeClr val="accent1">
                  <a:lumMod val="50000"/>
                </a:schemeClr>
              </a:solidFill>
              <a:latin typeface="+mj-lt"/>
            </a:rPr>
            <a:t>Parking Demand</a:t>
          </a:r>
        </a:p>
      </dsp:txBody>
      <dsp:txXfrm>
        <a:off x="2824822" y="1027685"/>
        <a:ext cx="571549" cy="571549"/>
      </dsp:txXfrm>
    </dsp:sp>
    <dsp:sp modelId="{D06E544A-B479-4F49-99BC-73A723B69B53}">
      <dsp:nvSpPr>
        <dsp:cNvPr id="0" name=""/>
        <dsp:cNvSpPr/>
      </dsp:nvSpPr>
      <dsp:spPr>
        <a:xfrm>
          <a:off x="3595572" y="909314"/>
          <a:ext cx="1212437" cy="8082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Parking is a limited resource</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Parking has a market value</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Price should reflect demand</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Paid permit schemes</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Equitable access</a:t>
          </a:r>
        </a:p>
      </dsp:txBody>
      <dsp:txXfrm>
        <a:off x="3595572" y="909314"/>
        <a:ext cx="1212437" cy="808291"/>
      </dsp:txXfrm>
    </dsp:sp>
    <dsp:sp modelId="{C550703A-74A8-4AFC-8F7E-D9C71E90AE67}">
      <dsp:nvSpPr>
        <dsp:cNvPr id="0" name=""/>
        <dsp:cNvSpPr/>
      </dsp:nvSpPr>
      <dsp:spPr>
        <a:xfrm>
          <a:off x="2706451" y="1959043"/>
          <a:ext cx="808291" cy="808291"/>
        </a:xfrm>
        <a:prstGeom prst="ellipse">
          <a:avLst/>
        </a:prstGeom>
        <a:noFill/>
        <a:ln w="5715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solidFill>
                <a:schemeClr val="accent1">
                  <a:lumMod val="50000"/>
                </a:schemeClr>
              </a:solidFill>
              <a:latin typeface="+mj-lt"/>
            </a:rPr>
            <a:t>Mode Shift</a:t>
          </a:r>
        </a:p>
      </dsp:txBody>
      <dsp:txXfrm>
        <a:off x="2824822" y="2077414"/>
        <a:ext cx="571549" cy="571549"/>
      </dsp:txXfrm>
    </dsp:sp>
    <dsp:sp modelId="{B792A0B4-1E9A-4273-AEA7-7F354BC1F854}">
      <dsp:nvSpPr>
        <dsp:cNvPr id="0" name=""/>
        <dsp:cNvSpPr/>
      </dsp:nvSpPr>
      <dsp:spPr>
        <a:xfrm>
          <a:off x="3595572" y="1959043"/>
          <a:ext cx="1212437" cy="8082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Encourage sustainable transport modes</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Ease parking demand</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Accommodate new transport options</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Free-up valuable land</a:t>
          </a:r>
        </a:p>
      </dsp:txBody>
      <dsp:txXfrm>
        <a:off x="3595572" y="1959043"/>
        <a:ext cx="1212437" cy="808291"/>
      </dsp:txXfrm>
    </dsp:sp>
    <dsp:sp modelId="{4787DE17-72BE-441E-BF42-39CF4A4B3797}">
      <dsp:nvSpPr>
        <dsp:cNvPr id="0" name=""/>
        <dsp:cNvSpPr/>
      </dsp:nvSpPr>
      <dsp:spPr>
        <a:xfrm>
          <a:off x="2181587" y="2868134"/>
          <a:ext cx="808291" cy="808291"/>
        </a:xfrm>
        <a:prstGeom prst="ellipse">
          <a:avLst/>
        </a:prstGeom>
        <a:noFill/>
        <a:ln w="5715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solidFill>
                <a:schemeClr val="accent1">
                  <a:lumMod val="50000"/>
                </a:schemeClr>
              </a:solidFill>
              <a:latin typeface="+mj-lt"/>
            </a:rPr>
            <a:t>Enforcement</a:t>
          </a:r>
        </a:p>
      </dsp:txBody>
      <dsp:txXfrm>
        <a:off x="2299958" y="2986505"/>
        <a:ext cx="571549" cy="571549"/>
      </dsp:txXfrm>
    </dsp:sp>
    <dsp:sp modelId="{D3863540-2B16-42DD-9A70-CF3225E2C920}">
      <dsp:nvSpPr>
        <dsp:cNvPr id="0" name=""/>
        <dsp:cNvSpPr/>
      </dsp:nvSpPr>
      <dsp:spPr>
        <a:xfrm>
          <a:off x="3070708" y="2868134"/>
          <a:ext cx="1212437" cy="8082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Balanced approach</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Easy to understand</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Fair appeal process</a:t>
          </a:r>
        </a:p>
        <a:p>
          <a:pPr marL="57150" lvl="1" indent="-57150" algn="l" defTabSz="355600">
            <a:lnSpc>
              <a:spcPct val="90000"/>
            </a:lnSpc>
            <a:spcBef>
              <a:spcPct val="0"/>
            </a:spcBef>
            <a:spcAft>
              <a:spcPct val="15000"/>
            </a:spcAft>
            <a:buChar char="•"/>
          </a:pPr>
          <a:r>
            <a:rPr lang="en-AU" sz="800" kern="1200">
              <a:solidFill>
                <a:schemeClr val="accent1">
                  <a:lumMod val="50000"/>
                </a:schemeClr>
              </a:solidFill>
              <a:latin typeface="+mj-lt"/>
            </a:rPr>
            <a:t>Supports parking turnover &amp; availability</a:t>
          </a:r>
        </a:p>
      </dsp:txBody>
      <dsp:txXfrm>
        <a:off x="3070708" y="2868134"/>
        <a:ext cx="1212437" cy="808291"/>
      </dsp:txXfrm>
    </dsp:sp>
  </dsp:spTree>
</dsp:drawing>
</file>

<file path=word/diagrams/layout1.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6F67C-0B68-4FB3-9696-2BCEA5ED0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16B15D77.dotm</Template>
  <TotalTime>1</TotalTime>
  <Pages>11</Pages>
  <Words>3448</Words>
  <Characters>19655</Characters>
  <Application>Microsoft Office Word</Application>
  <DocSecurity>4</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Denham</dc:creator>
  <cp:keywords/>
  <dc:description/>
  <cp:lastModifiedBy>Leanne Robb</cp:lastModifiedBy>
  <cp:revision>2</cp:revision>
  <cp:lastPrinted>2018-07-25T06:39:00Z</cp:lastPrinted>
  <dcterms:created xsi:type="dcterms:W3CDTF">2018-10-12T04:15:00Z</dcterms:created>
  <dcterms:modified xsi:type="dcterms:W3CDTF">2018-10-12T04:15:00Z</dcterms:modified>
</cp:coreProperties>
</file>